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AA65B6" w14:paraId="7B2DC22D" w14:textId="77777777" w:rsidTr="000A21DC">
        <w:trPr>
          <w:trHeight w:hRule="exact" w:val="340"/>
        </w:trPr>
        <w:tc>
          <w:tcPr>
            <w:tcW w:w="9086" w:type="dxa"/>
            <w:gridSpan w:val="2"/>
            <w:tcBorders>
              <w:bottom w:val="nil"/>
            </w:tcBorders>
          </w:tcPr>
          <w:p w14:paraId="5455D088" w14:textId="77777777" w:rsidR="00AA65B6" w:rsidRDefault="00AA65B6" w:rsidP="000A21DC">
            <w:pPr>
              <w:pStyle w:val="zFSDraft"/>
              <w:rPr>
                <w:lang w:val="en-GB"/>
              </w:rPr>
            </w:pPr>
          </w:p>
        </w:tc>
      </w:tr>
      <w:tr w:rsidR="00AA65B6" w14:paraId="6EB9632A" w14:textId="77777777" w:rsidTr="000A21DC">
        <w:trPr>
          <w:trHeight w:hRule="exact" w:val="851"/>
        </w:trPr>
        <w:tc>
          <w:tcPr>
            <w:tcW w:w="9086" w:type="dxa"/>
            <w:gridSpan w:val="2"/>
            <w:tcBorders>
              <w:top w:val="nil"/>
              <w:bottom w:val="nil"/>
            </w:tcBorders>
          </w:tcPr>
          <w:p w14:paraId="257F3135" w14:textId="77777777" w:rsidR="00AA65B6" w:rsidRDefault="00AA65B6" w:rsidP="000A21DC">
            <w:pPr>
              <w:pStyle w:val="zFSDate"/>
              <w:rPr>
                <w:lang w:val="en-GB"/>
              </w:rPr>
            </w:pPr>
          </w:p>
          <w:p w14:paraId="1B8F97A5" w14:textId="77777777" w:rsidR="00AA65B6" w:rsidRDefault="00AA65B6" w:rsidP="000A21DC">
            <w:pPr>
              <w:pStyle w:val="zFSDate"/>
              <w:rPr>
                <w:lang w:val="en-US"/>
              </w:rPr>
            </w:pPr>
          </w:p>
        </w:tc>
      </w:tr>
      <w:tr w:rsidR="00AA65B6" w14:paraId="092E3BD4" w14:textId="77777777" w:rsidTr="000A21DC">
        <w:trPr>
          <w:cantSplit/>
          <w:trHeight w:hRule="exact" w:val="5284"/>
        </w:trPr>
        <w:tc>
          <w:tcPr>
            <w:tcW w:w="9086" w:type="dxa"/>
            <w:gridSpan w:val="2"/>
            <w:tcBorders>
              <w:top w:val="nil"/>
              <w:bottom w:val="nil"/>
            </w:tcBorders>
            <w:vAlign w:val="center"/>
          </w:tcPr>
          <w:p w14:paraId="591E345F" w14:textId="77777777" w:rsidR="00AA65B6" w:rsidRPr="00556FAB" w:rsidRDefault="000D03CB" w:rsidP="000A21DC">
            <w:pPr>
              <w:pStyle w:val="zFSco-names"/>
              <w:rPr>
                <w:lang w:val="en-US"/>
              </w:rPr>
            </w:pPr>
            <w:r w:rsidRPr="00556FAB">
              <w:rPr>
                <w:lang w:val="en-US"/>
              </w:rPr>
              <w:t>[Anbieter 1]</w:t>
            </w:r>
          </w:p>
          <w:p w14:paraId="76CC12ED" w14:textId="77777777" w:rsidR="00AA65B6" w:rsidRDefault="00AA65B6" w:rsidP="000A21DC">
            <w:pPr>
              <w:pStyle w:val="zFSco-names"/>
              <w:rPr>
                <w:lang w:val="en-US"/>
              </w:rPr>
            </w:pPr>
            <w:r>
              <w:rPr>
                <w:lang w:val="fr-FR"/>
              </w:rPr>
              <w:t>[Anbieter 2]</w:t>
            </w:r>
          </w:p>
          <w:p w14:paraId="0DFEF5F4" w14:textId="77777777" w:rsidR="00AA65B6" w:rsidRDefault="00AA65B6" w:rsidP="000A21DC">
            <w:pPr>
              <w:pStyle w:val="zFSand"/>
              <w:rPr>
                <w:kern w:val="24"/>
                <w:sz w:val="24"/>
                <w:lang w:val="en-US"/>
              </w:rPr>
            </w:pPr>
          </w:p>
        </w:tc>
      </w:tr>
      <w:tr w:rsidR="00AA65B6" w:rsidRPr="00EE5103" w14:paraId="5C0BF4E4" w14:textId="77777777" w:rsidTr="000A21DC">
        <w:trPr>
          <w:cantSplit/>
          <w:trHeight w:hRule="exact" w:val="4321"/>
        </w:trPr>
        <w:tc>
          <w:tcPr>
            <w:tcW w:w="9086" w:type="dxa"/>
            <w:gridSpan w:val="2"/>
            <w:tcBorders>
              <w:top w:val="nil"/>
              <w:bottom w:val="nil"/>
            </w:tcBorders>
          </w:tcPr>
          <w:p w14:paraId="4DB9F19B" w14:textId="77777777" w:rsidR="00AA65B6" w:rsidRDefault="00AA65B6" w:rsidP="000A21DC">
            <w:pPr>
              <w:pStyle w:val="zFSNarrative"/>
              <w:spacing w:before="120"/>
              <w:rPr>
                <w:sz w:val="28"/>
              </w:rPr>
            </w:pPr>
            <w:r>
              <w:rPr>
                <w:sz w:val="28"/>
              </w:rPr>
              <w:t>Zusatzv</w:t>
            </w:r>
            <w:r w:rsidRPr="00EE5103">
              <w:rPr>
                <w:sz w:val="28"/>
              </w:rPr>
              <w:t xml:space="preserve">ereinbarung </w:t>
            </w:r>
            <w:r>
              <w:rPr>
                <w:sz w:val="28"/>
              </w:rPr>
              <w:t xml:space="preserve">über die Nutzung der </w:t>
            </w:r>
          </w:p>
          <w:p w14:paraId="7176ACFC" w14:textId="77777777" w:rsidR="00AA65B6" w:rsidRPr="00EE5103" w:rsidRDefault="00AA65B6" w:rsidP="000A21DC">
            <w:pPr>
              <w:pStyle w:val="zFSNarrative"/>
              <w:spacing w:before="120"/>
              <w:rPr>
                <w:sz w:val="28"/>
              </w:rPr>
            </w:pPr>
            <w:r>
              <w:rPr>
                <w:sz w:val="28"/>
              </w:rPr>
              <w:t>elektronischen Vorabstimmungsschnittstelle (WBCI)</w:t>
            </w:r>
          </w:p>
          <w:p w14:paraId="70D72C0A" w14:textId="77777777" w:rsidR="00AA65B6" w:rsidRDefault="00AA65B6" w:rsidP="000A21DC">
            <w:pPr>
              <w:pStyle w:val="zFSNarrative"/>
              <w:spacing w:before="120"/>
              <w:rPr>
                <w:sz w:val="24"/>
              </w:rPr>
            </w:pPr>
            <w:r>
              <w:rPr>
                <w:sz w:val="24"/>
              </w:rPr>
              <w:t xml:space="preserve">zur </w:t>
            </w:r>
          </w:p>
          <w:p w14:paraId="09C17C70" w14:textId="77777777" w:rsidR="00AA65B6" w:rsidRPr="00EE5103" w:rsidRDefault="00AA65B6" w:rsidP="000A21DC">
            <w:pPr>
              <w:pStyle w:val="zFSNarrative"/>
              <w:spacing w:before="120"/>
              <w:rPr>
                <w:sz w:val="24"/>
              </w:rPr>
            </w:pPr>
            <w:r>
              <w:rPr>
                <w:sz w:val="24"/>
              </w:rPr>
              <w:t>Vereinbarung zur Durchführung der Vorabstimmung im Rahmen des Anbieterwechsels</w:t>
            </w:r>
          </w:p>
          <w:p w14:paraId="5ECF9174" w14:textId="77777777" w:rsidR="00AA65B6" w:rsidRPr="00EE5103" w:rsidRDefault="00AA65B6" w:rsidP="000A21DC">
            <w:pPr>
              <w:pStyle w:val="zFSNarrative"/>
              <w:spacing w:before="120"/>
              <w:rPr>
                <w:b/>
                <w:sz w:val="24"/>
              </w:rPr>
            </w:pPr>
          </w:p>
        </w:tc>
      </w:tr>
      <w:tr w:rsidR="00AA65B6" w:rsidRPr="00EE5103" w14:paraId="47B3B0BE" w14:textId="77777777" w:rsidTr="000A21DC">
        <w:trPr>
          <w:trHeight w:hRule="exact" w:val="227"/>
        </w:trPr>
        <w:tc>
          <w:tcPr>
            <w:tcW w:w="4328" w:type="dxa"/>
            <w:tcBorders>
              <w:top w:val="nil"/>
              <w:bottom w:val="nil"/>
              <w:right w:val="nil"/>
            </w:tcBorders>
          </w:tcPr>
          <w:p w14:paraId="51BEC24B" w14:textId="77777777" w:rsidR="00AA65B6" w:rsidRPr="00EE5103" w:rsidRDefault="00AA65B6" w:rsidP="000A21DC">
            <w:pPr>
              <w:spacing w:after="600"/>
            </w:pPr>
          </w:p>
        </w:tc>
        <w:tc>
          <w:tcPr>
            <w:tcW w:w="4758" w:type="dxa"/>
            <w:tcBorders>
              <w:top w:val="nil"/>
              <w:left w:val="nil"/>
              <w:bottom w:val="nil"/>
            </w:tcBorders>
          </w:tcPr>
          <w:p w14:paraId="1E308D91" w14:textId="77777777" w:rsidR="00AA65B6" w:rsidRPr="00EE5103" w:rsidRDefault="00AA65B6" w:rsidP="000A21DC">
            <w:r w:rsidRPr="00EE5103">
              <w:t xml:space="preserve"> </w:t>
            </w:r>
          </w:p>
        </w:tc>
      </w:tr>
      <w:tr w:rsidR="00AA65B6" w:rsidRPr="00EE5103" w14:paraId="56931151" w14:textId="77777777" w:rsidTr="000A21DC">
        <w:trPr>
          <w:trHeight w:hRule="exact" w:val="397"/>
        </w:trPr>
        <w:tc>
          <w:tcPr>
            <w:tcW w:w="4328" w:type="dxa"/>
            <w:tcBorders>
              <w:top w:val="nil"/>
              <w:bottom w:val="nil"/>
              <w:right w:val="nil"/>
            </w:tcBorders>
          </w:tcPr>
          <w:p w14:paraId="53904449" w14:textId="77777777" w:rsidR="00AA65B6" w:rsidRPr="00EE5103" w:rsidRDefault="00AA65B6" w:rsidP="000A21DC">
            <w:pPr>
              <w:rPr>
                <w:sz w:val="16"/>
              </w:rPr>
            </w:pPr>
            <w:bookmarkStart w:id="0" w:name="bmkLogoCaption"/>
            <w:bookmarkEnd w:id="0"/>
          </w:p>
        </w:tc>
        <w:tc>
          <w:tcPr>
            <w:tcW w:w="4758" w:type="dxa"/>
            <w:tcBorders>
              <w:top w:val="nil"/>
              <w:left w:val="nil"/>
              <w:bottom w:val="nil"/>
            </w:tcBorders>
          </w:tcPr>
          <w:p w14:paraId="60988780" w14:textId="77777777" w:rsidR="00AA65B6" w:rsidRPr="00EE5103" w:rsidRDefault="00AA65B6" w:rsidP="000A21DC">
            <w:pPr>
              <w:jc w:val="right"/>
            </w:pPr>
            <w:bookmarkStart w:id="1" w:name="bmkFirmLogoExtra"/>
            <w:r w:rsidRPr="00EE5103">
              <w:t xml:space="preserve"> </w:t>
            </w:r>
            <w:bookmarkEnd w:id="1"/>
          </w:p>
        </w:tc>
      </w:tr>
      <w:tr w:rsidR="00AA65B6" w:rsidRPr="00EE5103" w14:paraId="19D11ED4" w14:textId="77777777" w:rsidTr="000A21DC">
        <w:trPr>
          <w:trHeight w:hRule="exact" w:val="1304"/>
        </w:trPr>
        <w:tc>
          <w:tcPr>
            <w:tcW w:w="4328" w:type="dxa"/>
            <w:tcBorders>
              <w:top w:val="nil"/>
              <w:bottom w:val="nil"/>
              <w:right w:val="nil"/>
            </w:tcBorders>
          </w:tcPr>
          <w:p w14:paraId="630C25C4" w14:textId="77777777" w:rsidR="00AA65B6" w:rsidRPr="00EE5103" w:rsidRDefault="00AA65B6" w:rsidP="000A21DC">
            <w:pPr>
              <w:pStyle w:val="zFSAddress"/>
            </w:pPr>
          </w:p>
        </w:tc>
        <w:tc>
          <w:tcPr>
            <w:tcW w:w="4758" w:type="dxa"/>
            <w:tcBorders>
              <w:top w:val="nil"/>
              <w:left w:val="nil"/>
              <w:bottom w:val="nil"/>
            </w:tcBorders>
          </w:tcPr>
          <w:p w14:paraId="6411CC22" w14:textId="77777777" w:rsidR="00AA65B6" w:rsidRPr="00EE5103" w:rsidRDefault="00AA65B6" w:rsidP="000A21DC">
            <w:pPr>
              <w:pStyle w:val="zFSAddress"/>
            </w:pPr>
            <w:bookmarkStart w:id="2" w:name="bmkAddressTwo"/>
            <w:bookmarkEnd w:id="2"/>
          </w:p>
        </w:tc>
      </w:tr>
      <w:tr w:rsidR="00AA65B6" w:rsidRPr="00EE5103" w14:paraId="04E95793" w14:textId="77777777" w:rsidTr="000A21DC">
        <w:trPr>
          <w:cantSplit/>
          <w:trHeight w:hRule="exact" w:val="340"/>
        </w:trPr>
        <w:tc>
          <w:tcPr>
            <w:tcW w:w="4328" w:type="dxa"/>
            <w:tcBorders>
              <w:top w:val="nil"/>
              <w:bottom w:val="nil"/>
              <w:right w:val="nil"/>
            </w:tcBorders>
          </w:tcPr>
          <w:p w14:paraId="069862C4" w14:textId="77777777" w:rsidR="00AA65B6" w:rsidRPr="00EE5103" w:rsidRDefault="00AA65B6" w:rsidP="000A21DC">
            <w:pPr>
              <w:pStyle w:val="zFSTel"/>
            </w:pPr>
          </w:p>
        </w:tc>
        <w:tc>
          <w:tcPr>
            <w:tcW w:w="4758" w:type="dxa"/>
            <w:tcBorders>
              <w:top w:val="nil"/>
              <w:left w:val="nil"/>
              <w:bottom w:val="nil"/>
            </w:tcBorders>
          </w:tcPr>
          <w:p w14:paraId="1F11B213" w14:textId="77777777" w:rsidR="00AA65B6" w:rsidRPr="00EE5103" w:rsidRDefault="00AA65B6" w:rsidP="000A21DC">
            <w:pPr>
              <w:pStyle w:val="zFSTel"/>
            </w:pPr>
            <w:bookmarkStart w:id="3" w:name="bmkTelephoneTwo"/>
            <w:bookmarkEnd w:id="3"/>
          </w:p>
        </w:tc>
      </w:tr>
      <w:tr w:rsidR="00AA65B6" w:rsidRPr="00EE5103" w14:paraId="3438DD52" w14:textId="77777777" w:rsidTr="000A21DC">
        <w:trPr>
          <w:cantSplit/>
          <w:trHeight w:hRule="exact" w:val="227"/>
        </w:trPr>
        <w:tc>
          <w:tcPr>
            <w:tcW w:w="4328" w:type="dxa"/>
            <w:tcBorders>
              <w:top w:val="nil"/>
              <w:bottom w:val="nil"/>
              <w:right w:val="nil"/>
            </w:tcBorders>
          </w:tcPr>
          <w:p w14:paraId="06D15F9F" w14:textId="77777777" w:rsidR="00AA65B6" w:rsidRPr="00EE5103" w:rsidRDefault="00AA65B6" w:rsidP="000A21DC">
            <w:pPr>
              <w:pStyle w:val="zFSFax"/>
            </w:pPr>
          </w:p>
        </w:tc>
        <w:tc>
          <w:tcPr>
            <w:tcW w:w="4758" w:type="dxa"/>
            <w:tcBorders>
              <w:top w:val="nil"/>
              <w:left w:val="nil"/>
              <w:bottom w:val="nil"/>
            </w:tcBorders>
          </w:tcPr>
          <w:p w14:paraId="294E1999" w14:textId="77777777" w:rsidR="00AA65B6" w:rsidRPr="00EE5103" w:rsidRDefault="00AA65B6" w:rsidP="000A21DC">
            <w:pPr>
              <w:pStyle w:val="zFSFax"/>
            </w:pPr>
            <w:bookmarkStart w:id="4" w:name="bmkFaxTwo"/>
            <w:bookmarkEnd w:id="4"/>
          </w:p>
        </w:tc>
      </w:tr>
      <w:tr w:rsidR="00AA65B6" w:rsidRPr="00EE5103" w14:paraId="2C15AC25" w14:textId="77777777" w:rsidTr="000A21DC">
        <w:trPr>
          <w:cantSplit/>
          <w:trHeight w:hRule="exact" w:val="227"/>
        </w:trPr>
        <w:tc>
          <w:tcPr>
            <w:tcW w:w="4328" w:type="dxa"/>
            <w:tcBorders>
              <w:top w:val="nil"/>
              <w:bottom w:val="nil"/>
              <w:right w:val="nil"/>
            </w:tcBorders>
          </w:tcPr>
          <w:p w14:paraId="048F6B5C" w14:textId="77777777" w:rsidR="00AA65B6" w:rsidRPr="00EE5103" w:rsidRDefault="00AA65B6" w:rsidP="000A21DC"/>
        </w:tc>
        <w:tc>
          <w:tcPr>
            <w:tcW w:w="4758" w:type="dxa"/>
            <w:tcBorders>
              <w:top w:val="nil"/>
              <w:left w:val="nil"/>
              <w:bottom w:val="nil"/>
            </w:tcBorders>
          </w:tcPr>
          <w:p w14:paraId="0D16505D" w14:textId="77777777" w:rsidR="00AA65B6" w:rsidRPr="00EE5103" w:rsidRDefault="00AA65B6" w:rsidP="000A21DC"/>
        </w:tc>
      </w:tr>
      <w:tr w:rsidR="00AA65B6" w:rsidRPr="00EE5103" w14:paraId="518D50A5" w14:textId="77777777" w:rsidTr="000A21DC">
        <w:trPr>
          <w:cantSplit/>
          <w:trHeight w:hRule="exact" w:val="227"/>
        </w:trPr>
        <w:tc>
          <w:tcPr>
            <w:tcW w:w="4328" w:type="dxa"/>
            <w:tcBorders>
              <w:top w:val="nil"/>
              <w:bottom w:val="nil"/>
              <w:right w:val="nil"/>
            </w:tcBorders>
          </w:tcPr>
          <w:p w14:paraId="5679CF4C" w14:textId="77777777" w:rsidR="00AA65B6" w:rsidRPr="00EE5103" w:rsidRDefault="00AA65B6" w:rsidP="000A21DC">
            <w:pPr>
              <w:pStyle w:val="zSFRef"/>
            </w:pPr>
          </w:p>
        </w:tc>
        <w:tc>
          <w:tcPr>
            <w:tcW w:w="4758" w:type="dxa"/>
            <w:tcBorders>
              <w:top w:val="nil"/>
              <w:left w:val="nil"/>
              <w:bottom w:val="nil"/>
            </w:tcBorders>
          </w:tcPr>
          <w:p w14:paraId="1A1277DE" w14:textId="77777777" w:rsidR="00AA65B6" w:rsidRPr="00EE5103" w:rsidRDefault="00AA65B6" w:rsidP="000A21DC">
            <w:pPr>
              <w:pStyle w:val="zSFRef"/>
            </w:pPr>
            <w:bookmarkStart w:id="5" w:name="bmkRefTwo"/>
            <w:bookmarkEnd w:id="5"/>
          </w:p>
        </w:tc>
      </w:tr>
    </w:tbl>
    <w:p w14:paraId="355BB158" w14:textId="77777777" w:rsidR="00AA65B6" w:rsidRPr="00EE5103" w:rsidRDefault="00AA65B6" w:rsidP="000A21DC">
      <w:pPr>
        <w:sectPr w:rsidR="00AA65B6" w:rsidRPr="00EE5103">
          <w:headerReference w:type="even" r:id="rId7"/>
          <w:headerReference w:type="default" r:id="rId8"/>
          <w:footerReference w:type="even" r:id="rId9"/>
          <w:footerReference w:type="default" r:id="rId10"/>
          <w:headerReference w:type="first" r:id="rId11"/>
          <w:footerReference w:type="first" r:id="rId12"/>
          <w:pgSz w:w="11907" w:h="16839" w:code="9"/>
          <w:pgMar w:top="1701" w:right="1588" w:bottom="1304" w:left="1588" w:header="765" w:footer="482" w:gutter="0"/>
          <w:paperSrc w:first="15" w:other="15"/>
          <w:pgNumType w:start="0"/>
          <w:cols w:space="708"/>
          <w:docGrid w:linePitch="360"/>
        </w:sectPr>
      </w:pPr>
    </w:p>
    <w:p w14:paraId="19AF49EC" w14:textId="77777777" w:rsidR="00AA65B6" w:rsidRDefault="00AA65B6" w:rsidP="000A21DC">
      <w:pPr>
        <w:pStyle w:val="Head"/>
        <w:jc w:val="center"/>
      </w:pPr>
      <w:r>
        <w:lastRenderedPageBreak/>
        <w:t>Zusatzv</w:t>
      </w:r>
      <w:r w:rsidRPr="00EE5103">
        <w:t xml:space="preserve">ereinbarung </w:t>
      </w:r>
      <w:r>
        <w:t>über die Nutzung der</w:t>
      </w:r>
    </w:p>
    <w:p w14:paraId="74B3AB1D" w14:textId="77777777" w:rsidR="00AA65B6" w:rsidRDefault="00AA65B6" w:rsidP="00D34E12">
      <w:pPr>
        <w:pStyle w:val="Head"/>
        <w:jc w:val="center"/>
      </w:pPr>
      <w:r>
        <w:t xml:space="preserve">elektronischen Vorabstimmungsschnittstelle (WBCI) zur </w:t>
      </w:r>
    </w:p>
    <w:p w14:paraId="2BB86335" w14:textId="77777777" w:rsidR="00AA65B6" w:rsidRPr="00EE5103" w:rsidRDefault="00AA65B6" w:rsidP="00D34E12">
      <w:pPr>
        <w:pStyle w:val="Head"/>
        <w:jc w:val="center"/>
      </w:pPr>
      <w:r>
        <w:t>Vereinbarung zur Durchführung der Vorabstimmung im Rahmen des Anbieterwechsels</w:t>
      </w:r>
    </w:p>
    <w:p w14:paraId="5BC2C2D7" w14:textId="77777777" w:rsidR="00AA65B6" w:rsidRPr="00705118" w:rsidRDefault="00AA65B6" w:rsidP="000A21DC">
      <w:pPr>
        <w:pStyle w:val="Body"/>
        <w:jc w:val="center"/>
      </w:pPr>
      <w:r w:rsidRPr="00705118">
        <w:t>zwischen</w:t>
      </w:r>
    </w:p>
    <w:p w14:paraId="59B9A319" w14:textId="77777777" w:rsidR="00AA65B6" w:rsidRPr="00705118" w:rsidRDefault="00AA65B6" w:rsidP="000A21DC">
      <w:pPr>
        <w:pStyle w:val="Body"/>
      </w:pPr>
    </w:p>
    <w:p w14:paraId="41B2CCA0" w14:textId="77777777" w:rsidR="00080347" w:rsidRDefault="00AA65B6" w:rsidP="000A21DC">
      <w:pPr>
        <w:pStyle w:val="Parties"/>
        <w:jc w:val="left"/>
      </w:pPr>
      <w:r>
        <w:rPr>
          <w:b/>
        </w:rPr>
        <w:t>[</w:t>
      </w:r>
      <w:r w:rsidRPr="00666947">
        <w:rPr>
          <w:b/>
        </w:rPr>
        <w:t>Anbieter 1</w:t>
      </w:r>
      <w:r>
        <w:rPr>
          <w:b/>
        </w:rPr>
        <w:t>]</w:t>
      </w:r>
      <w:r>
        <w:br/>
        <w:t>[Straße]</w:t>
      </w:r>
      <w:r>
        <w:br/>
        <w:t>[Ort]</w:t>
      </w:r>
    </w:p>
    <w:p w14:paraId="0360E81A" w14:textId="77777777" w:rsidR="00AA65B6" w:rsidRPr="005C3F59" w:rsidRDefault="00080347" w:rsidP="005C3F59">
      <w:pPr>
        <w:pStyle w:val="Parties"/>
        <w:numPr>
          <w:ilvl w:val="0"/>
          <w:numId w:val="0"/>
        </w:numPr>
        <w:ind w:left="680"/>
        <w:jc w:val="left"/>
        <w:rPr>
          <w:sz w:val="24"/>
        </w:rPr>
      </w:pPr>
      <w:r>
        <w:rPr>
          <w:sz w:val="24"/>
        </w:rPr>
        <w:tab/>
      </w:r>
      <w:r>
        <w:rPr>
          <w:sz w:val="24"/>
        </w:rPr>
        <w:tab/>
      </w:r>
      <w:r>
        <w:rPr>
          <w:sz w:val="24"/>
        </w:rPr>
        <w:tab/>
      </w:r>
      <w:r>
        <w:rPr>
          <w:sz w:val="24"/>
        </w:rPr>
        <w:tab/>
      </w:r>
      <w:r>
        <w:rPr>
          <w:sz w:val="24"/>
        </w:rPr>
        <w:tab/>
      </w:r>
      <w:r>
        <w:rPr>
          <w:sz w:val="24"/>
        </w:rPr>
        <w:tab/>
      </w:r>
      <w:r w:rsidR="00AA65B6" w:rsidRPr="005C3F59">
        <w:rPr>
          <w:sz w:val="24"/>
        </w:rPr>
        <w:t xml:space="preserve">- im Folgenden </w:t>
      </w:r>
      <w:r w:rsidR="00AA65B6" w:rsidRPr="005C3F59">
        <w:rPr>
          <w:b/>
          <w:sz w:val="24"/>
        </w:rPr>
        <w:t>“[Name Anbieter 1]”</w:t>
      </w:r>
      <w:r w:rsidR="00AA65B6" w:rsidRPr="005C3F59">
        <w:rPr>
          <w:sz w:val="24"/>
        </w:rPr>
        <w:t xml:space="preserve"> -</w:t>
      </w:r>
    </w:p>
    <w:p w14:paraId="37B4D5FB" w14:textId="77777777" w:rsidR="00AA65B6" w:rsidRDefault="00AA65B6" w:rsidP="000A21DC">
      <w:pPr>
        <w:pStyle w:val="Body"/>
      </w:pPr>
    </w:p>
    <w:p w14:paraId="2F81E24A" w14:textId="77777777" w:rsidR="00AA65B6" w:rsidRDefault="00AA65B6" w:rsidP="000A21DC">
      <w:pPr>
        <w:pStyle w:val="Body"/>
      </w:pPr>
      <w:r>
        <w:t>und</w:t>
      </w:r>
    </w:p>
    <w:p w14:paraId="24D2FE23" w14:textId="77777777" w:rsidR="00AA65B6" w:rsidRDefault="00AA65B6" w:rsidP="000A21DC">
      <w:pPr>
        <w:pStyle w:val="Body"/>
      </w:pPr>
    </w:p>
    <w:p w14:paraId="4D6C429B" w14:textId="77777777" w:rsidR="00080347" w:rsidRPr="005C3F59" w:rsidRDefault="00AA65B6" w:rsidP="005C3F59">
      <w:pPr>
        <w:pStyle w:val="Parties"/>
        <w:jc w:val="left"/>
      </w:pPr>
      <w:r>
        <w:rPr>
          <w:b/>
        </w:rPr>
        <w:t>[Anbieter 2]</w:t>
      </w:r>
      <w:r>
        <w:br/>
        <w:t>[Straße]</w:t>
      </w:r>
      <w:r>
        <w:br/>
        <w:t>[Ort]</w:t>
      </w:r>
    </w:p>
    <w:p w14:paraId="4D440F7F" w14:textId="77777777" w:rsidR="00AA65B6" w:rsidRPr="00767097" w:rsidRDefault="00080347" w:rsidP="005C3F59">
      <w:pPr>
        <w:pStyle w:val="Parties"/>
        <w:numPr>
          <w:ilvl w:val="0"/>
          <w:numId w:val="0"/>
        </w:numPr>
        <w:ind w:left="680"/>
        <w:jc w:val="left"/>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000D03CB" w:rsidRPr="005C3F59">
        <w:rPr>
          <w:sz w:val="24"/>
          <w:lang w:val="en-US"/>
        </w:rPr>
        <w:t xml:space="preserve">- im Folgenden </w:t>
      </w:r>
      <w:r w:rsidR="000D03CB" w:rsidRPr="005C3F59">
        <w:rPr>
          <w:b/>
          <w:sz w:val="24"/>
          <w:lang w:val="en-US"/>
        </w:rPr>
        <w:t>“[Name Anbieter 2]”</w:t>
      </w:r>
      <w:r w:rsidR="000D03CB" w:rsidRPr="00080347">
        <w:rPr>
          <w:lang w:val="en-US"/>
        </w:rPr>
        <w:t xml:space="preserve"> -</w:t>
      </w:r>
    </w:p>
    <w:p w14:paraId="47135726" w14:textId="77777777" w:rsidR="00080347" w:rsidRPr="00767097" w:rsidRDefault="00080347" w:rsidP="005C3F59">
      <w:pPr>
        <w:pStyle w:val="Body"/>
        <w:jc w:val="left"/>
      </w:pPr>
    </w:p>
    <w:p w14:paraId="4C0328BE" w14:textId="77777777" w:rsidR="00AA65B6" w:rsidRPr="005C3F59" w:rsidRDefault="00AA65B6" w:rsidP="005C3F59">
      <w:pPr>
        <w:pStyle w:val="Body"/>
        <w:jc w:val="left"/>
        <w:rPr>
          <w:sz w:val="24"/>
        </w:rPr>
      </w:pPr>
      <w:r w:rsidRPr="005C3F59">
        <w:rPr>
          <w:sz w:val="24"/>
        </w:rPr>
        <w:t xml:space="preserve">- [Name Anbieter 1] und [Name Anbieter 2] im Folgenden einzeln </w:t>
      </w:r>
      <w:r w:rsidRPr="005C3F59">
        <w:rPr>
          <w:b/>
          <w:sz w:val="24"/>
        </w:rPr>
        <w:t>Vertragspartei”</w:t>
      </w:r>
      <w:r w:rsidRPr="005C3F59">
        <w:rPr>
          <w:b/>
          <w:sz w:val="24"/>
        </w:rPr>
        <w:br/>
      </w:r>
      <w:r w:rsidR="00080347">
        <w:rPr>
          <w:sz w:val="24"/>
        </w:rPr>
        <w:tab/>
      </w:r>
      <w:r w:rsidR="00080347">
        <w:rPr>
          <w:sz w:val="24"/>
        </w:rPr>
        <w:tab/>
      </w:r>
      <w:r w:rsidR="00080347">
        <w:rPr>
          <w:sz w:val="24"/>
        </w:rPr>
        <w:tab/>
      </w:r>
      <w:r w:rsidR="00080347">
        <w:rPr>
          <w:sz w:val="24"/>
        </w:rPr>
        <w:tab/>
      </w:r>
      <w:r w:rsidR="00080347">
        <w:rPr>
          <w:sz w:val="24"/>
        </w:rPr>
        <w:tab/>
      </w:r>
      <w:r w:rsidR="00080347">
        <w:rPr>
          <w:sz w:val="24"/>
        </w:rPr>
        <w:tab/>
      </w:r>
      <w:r w:rsidRPr="005C3F59">
        <w:rPr>
          <w:sz w:val="24"/>
        </w:rPr>
        <w:t xml:space="preserve">und gemeinsam </w:t>
      </w:r>
      <w:r w:rsidRPr="005C3F59">
        <w:rPr>
          <w:b/>
          <w:sz w:val="24"/>
        </w:rPr>
        <w:t>“Vertragsparteien”</w:t>
      </w:r>
      <w:r w:rsidRPr="005C3F59">
        <w:rPr>
          <w:sz w:val="24"/>
        </w:rPr>
        <w:t xml:space="preserve"> –</w:t>
      </w:r>
    </w:p>
    <w:p w14:paraId="303ED5FE" w14:textId="77777777" w:rsidR="00AA65B6" w:rsidRPr="00432AFE" w:rsidRDefault="00AA65B6" w:rsidP="000A21DC">
      <w:pPr>
        <w:pStyle w:val="Body"/>
        <w:jc w:val="right"/>
      </w:pPr>
    </w:p>
    <w:p w14:paraId="75A44A5C" w14:textId="77777777" w:rsidR="00AA65B6" w:rsidRPr="0043487A" w:rsidRDefault="00AA65B6" w:rsidP="00B74479">
      <w:pPr>
        <w:pStyle w:val="Head"/>
        <w:rPr>
          <w:szCs w:val="20"/>
        </w:rPr>
      </w:pPr>
      <w:r w:rsidRPr="00432AFE">
        <w:br w:type="page"/>
      </w:r>
      <w:bookmarkStart w:id="6" w:name="_Toc351883217"/>
      <w:r w:rsidRPr="00BC76E2">
        <w:lastRenderedPageBreak/>
        <w:t>Präambel</w:t>
      </w:r>
      <w:bookmarkEnd w:id="6"/>
    </w:p>
    <w:p w14:paraId="3AC5AA80" w14:textId="77777777" w:rsidR="00AA65B6" w:rsidRDefault="00AA65B6">
      <w:pPr>
        <w:pStyle w:val="Recitals"/>
        <w:tabs>
          <w:tab w:val="clear" w:pos="680"/>
        </w:tabs>
        <w:ind w:firstLine="0"/>
      </w:pPr>
      <w:r>
        <w:t>Die Vertragsparteien habe</w:t>
      </w:r>
      <w:r w:rsidR="00294CA7">
        <w:t>n</w:t>
      </w:r>
      <w:r>
        <w:t xml:space="preserve"> eine </w:t>
      </w:r>
      <w:r w:rsidRPr="00C70A7D">
        <w:t>Vereinbarung zur Durchführung der Vorabstimmung im R</w:t>
      </w:r>
      <w:r>
        <w:t>ahmen des Anbieterwechsels abgeschlossen.</w:t>
      </w:r>
    </w:p>
    <w:p w14:paraId="4C2ACCBC" w14:textId="77777777" w:rsidR="00AA65B6" w:rsidRPr="00975B3B" w:rsidRDefault="00AA65B6">
      <w:pPr>
        <w:pStyle w:val="Recitals"/>
        <w:tabs>
          <w:tab w:val="clear" w:pos="680"/>
        </w:tabs>
        <w:ind w:firstLine="0"/>
      </w:pPr>
      <w:r>
        <w:t xml:space="preserve">Sie </w:t>
      </w:r>
      <w:r w:rsidRPr="00C70A7D">
        <w:t xml:space="preserve">wollen die Vorabstimmung über eine elektronische Vorabstimmungsschnittstelle abwickeln und treffen </w:t>
      </w:r>
      <w:r>
        <w:t>hierzu</w:t>
      </w:r>
      <w:r w:rsidRPr="00C70A7D">
        <w:t xml:space="preserve"> nachstehende Vereinbarung.</w:t>
      </w:r>
    </w:p>
    <w:p w14:paraId="20FD3924" w14:textId="77777777" w:rsidR="00AA65B6" w:rsidRDefault="00AA65B6" w:rsidP="000A21DC">
      <w:pPr>
        <w:pStyle w:val="Level1"/>
        <w:numPr>
          <w:ilvl w:val="0"/>
          <w:numId w:val="15"/>
        </w:numPr>
        <w:rPr>
          <w:lang w:val="en-US"/>
        </w:rPr>
      </w:pPr>
      <w:bookmarkStart w:id="7" w:name="_Toc351883218"/>
      <w:r w:rsidRPr="00C95F30">
        <w:t>Gegenstand</w:t>
      </w:r>
      <w:r>
        <w:rPr>
          <w:lang w:val="en-US"/>
        </w:rPr>
        <w:t xml:space="preserve"> der</w:t>
      </w:r>
      <w:r w:rsidRPr="00C95F30">
        <w:t xml:space="preserve"> Vereinbarung</w:t>
      </w:r>
      <w:bookmarkEnd w:id="7"/>
    </w:p>
    <w:p w14:paraId="2D85E2AF" w14:textId="77777777" w:rsidR="00AA65B6" w:rsidRPr="00DD4999" w:rsidRDefault="00AA65B6" w:rsidP="00DD4999">
      <w:pPr>
        <w:pStyle w:val="Level1"/>
        <w:numPr>
          <w:ilvl w:val="1"/>
          <w:numId w:val="15"/>
        </w:numPr>
        <w:rPr>
          <w:b w:val="0"/>
          <w:sz w:val="20"/>
        </w:rPr>
      </w:pPr>
      <w:bookmarkStart w:id="8" w:name="_Toc351883219"/>
      <w:r w:rsidRPr="00DD4999">
        <w:rPr>
          <w:b w:val="0"/>
          <w:sz w:val="20"/>
        </w:rPr>
        <w:t>Gegenstand dieser Vereinbarung ist die Regelung der Nutzung der elektronisch</w:t>
      </w:r>
      <w:r>
        <w:rPr>
          <w:b w:val="0"/>
          <w:sz w:val="20"/>
        </w:rPr>
        <w:t xml:space="preserve">en Vorabstimmungsschnittstelle </w:t>
      </w:r>
      <w:r w:rsidRPr="00DD4999">
        <w:rPr>
          <w:b w:val="0"/>
          <w:sz w:val="20"/>
        </w:rPr>
        <w:t>zum Zwecke der Datenübermittlung im Rahmen des in der Präambel genannten Vorabstimmungsprozesses sowie der damit einhergehenden beidseitigen Rechte und Pflichten.</w:t>
      </w:r>
      <w:bookmarkEnd w:id="8"/>
    </w:p>
    <w:p w14:paraId="04562DCB" w14:textId="77777777" w:rsidR="00AA65B6" w:rsidRDefault="00AA65B6" w:rsidP="00DD4999">
      <w:pPr>
        <w:pStyle w:val="Level1"/>
        <w:numPr>
          <w:ilvl w:val="1"/>
          <w:numId w:val="15"/>
        </w:numPr>
        <w:rPr>
          <w:b w:val="0"/>
          <w:sz w:val="20"/>
        </w:rPr>
      </w:pPr>
      <w:bookmarkStart w:id="9" w:name="_Toc351883220"/>
      <w:r w:rsidRPr="00DD4999">
        <w:rPr>
          <w:b w:val="0"/>
          <w:sz w:val="20"/>
        </w:rPr>
        <w:t>Soweit die nachstehenden Regelungen von den Regelungen der in der Präambel genannten Vereinbarung abweichen oder diese ergänzen, gehen die Regelung</w:t>
      </w:r>
      <w:r w:rsidR="0058647C">
        <w:rPr>
          <w:b w:val="0"/>
          <w:sz w:val="20"/>
        </w:rPr>
        <w:t>e</w:t>
      </w:r>
      <w:r w:rsidRPr="00DD4999">
        <w:rPr>
          <w:b w:val="0"/>
          <w:sz w:val="20"/>
        </w:rPr>
        <w:t xml:space="preserve">n dieser Vereinbarung den Regelungen der in der Präambel genannten Vereinbarung vor </w:t>
      </w:r>
      <w:r>
        <w:rPr>
          <w:b w:val="0"/>
          <w:sz w:val="20"/>
        </w:rPr>
        <w:t>und/</w:t>
      </w:r>
      <w:r w:rsidRPr="00DD4999">
        <w:rPr>
          <w:b w:val="0"/>
          <w:sz w:val="20"/>
        </w:rPr>
        <w:t>oder ergänzen diese entsprechend.</w:t>
      </w:r>
      <w:bookmarkEnd w:id="9"/>
    </w:p>
    <w:p w14:paraId="79276C88" w14:textId="77777777" w:rsidR="00AA65B6" w:rsidRPr="000F6928" w:rsidRDefault="00AA65B6" w:rsidP="000F6928">
      <w:pPr>
        <w:pStyle w:val="Level1"/>
        <w:numPr>
          <w:ilvl w:val="1"/>
          <w:numId w:val="15"/>
        </w:numPr>
        <w:rPr>
          <w:b w:val="0"/>
          <w:sz w:val="20"/>
        </w:rPr>
      </w:pPr>
      <w:r w:rsidRPr="000F6928">
        <w:rPr>
          <w:b w:val="0"/>
          <w:sz w:val="20"/>
        </w:rPr>
        <w:t>Die elektronische Vorabstimmungsschnittstelle WITA</w:t>
      </w:r>
      <w:r>
        <w:rPr>
          <w:b w:val="0"/>
          <w:sz w:val="20"/>
        </w:rPr>
        <w:t xml:space="preserve"> </w:t>
      </w:r>
      <w:r w:rsidRPr="000F6928">
        <w:rPr>
          <w:b w:val="0"/>
          <w:sz w:val="20"/>
        </w:rPr>
        <w:t>Based</w:t>
      </w:r>
      <w:r>
        <w:rPr>
          <w:b w:val="0"/>
          <w:sz w:val="20"/>
        </w:rPr>
        <w:t xml:space="preserve"> </w:t>
      </w:r>
      <w:r w:rsidRPr="000F6928">
        <w:rPr>
          <w:b w:val="0"/>
          <w:sz w:val="20"/>
        </w:rPr>
        <w:t>Carrier</w:t>
      </w:r>
      <w:r>
        <w:rPr>
          <w:b w:val="0"/>
          <w:sz w:val="20"/>
        </w:rPr>
        <w:t xml:space="preserve"> </w:t>
      </w:r>
      <w:r w:rsidRPr="000F6928">
        <w:rPr>
          <w:b w:val="0"/>
          <w:sz w:val="20"/>
        </w:rPr>
        <w:t>Interface („</w:t>
      </w:r>
      <w:r w:rsidRPr="000F6928">
        <w:rPr>
          <w:sz w:val="20"/>
        </w:rPr>
        <w:t>WBCI</w:t>
      </w:r>
      <w:r w:rsidR="00F13838">
        <w:fldChar w:fldCharType="begin"/>
      </w:r>
      <w:r w:rsidR="00F13838">
        <w:fldChar w:fldCharType="end"/>
      </w:r>
      <w:r w:rsidRPr="000F6928">
        <w:rPr>
          <w:b w:val="0"/>
          <w:sz w:val="20"/>
        </w:rPr>
        <w:t xml:space="preserve">“) ist durch </w:t>
      </w:r>
      <w:r w:rsidR="00080347">
        <w:rPr>
          <w:b w:val="0"/>
          <w:sz w:val="20"/>
        </w:rPr>
        <w:t xml:space="preserve">den </w:t>
      </w:r>
      <w:r w:rsidRPr="000F6928">
        <w:rPr>
          <w:b w:val="0"/>
          <w:sz w:val="20"/>
        </w:rPr>
        <w:t>Arbeitskreis Schnittstellen und Prozesse in der „Technische</w:t>
      </w:r>
      <w:r w:rsidR="00294CA7">
        <w:rPr>
          <w:b w:val="0"/>
          <w:sz w:val="20"/>
        </w:rPr>
        <w:t>n</w:t>
      </w:r>
      <w:r w:rsidRPr="000F6928">
        <w:rPr>
          <w:b w:val="0"/>
          <w:sz w:val="20"/>
        </w:rPr>
        <w:t xml:space="preserve"> Schnittstellenbeschreibung</w:t>
      </w:r>
      <w:r w:rsidR="0058647C">
        <w:rPr>
          <w:b w:val="0"/>
          <w:sz w:val="20"/>
        </w:rPr>
        <w:t>“</w:t>
      </w:r>
      <w:r w:rsidRPr="000F6928">
        <w:rPr>
          <w:b w:val="0"/>
          <w:sz w:val="20"/>
        </w:rPr>
        <w:t xml:space="preserve"> </w:t>
      </w:r>
      <w:r w:rsidR="0058647C">
        <w:rPr>
          <w:b w:val="0"/>
          <w:sz w:val="20"/>
        </w:rPr>
        <w:t>„</w:t>
      </w:r>
      <w:r w:rsidRPr="000F6928">
        <w:rPr>
          <w:b w:val="0"/>
          <w:sz w:val="20"/>
        </w:rPr>
        <w:t xml:space="preserve">des </w:t>
      </w:r>
      <w:r>
        <w:rPr>
          <w:b w:val="0"/>
          <w:sz w:val="20"/>
        </w:rPr>
        <w:t>WITA</w:t>
      </w:r>
      <w:r w:rsidRPr="000F6928">
        <w:rPr>
          <w:b w:val="0"/>
          <w:sz w:val="20"/>
        </w:rPr>
        <w:t xml:space="preserve"> Based Carrier Interface"</w:t>
      </w:r>
      <w:r>
        <w:rPr>
          <w:b w:val="0"/>
          <w:sz w:val="20"/>
        </w:rPr>
        <w:t xml:space="preserve"> </w:t>
      </w:r>
      <w:r w:rsidRPr="000F6928">
        <w:rPr>
          <w:b w:val="0"/>
          <w:sz w:val="20"/>
        </w:rPr>
        <w:t xml:space="preserve">spezifiziert worden. Näheres hierzu regelt Ziffer </w:t>
      </w:r>
      <w:r w:rsidR="00F13838" w:rsidRPr="000F6928">
        <w:rPr>
          <w:b w:val="0"/>
          <w:sz w:val="20"/>
        </w:rPr>
        <w:fldChar w:fldCharType="begin"/>
      </w:r>
      <w:r w:rsidRPr="000F6928">
        <w:rPr>
          <w:b w:val="0"/>
          <w:sz w:val="20"/>
        </w:rPr>
        <w:instrText xml:space="preserve"> REF _Ref351889229 \r \h </w:instrText>
      </w:r>
      <w:r w:rsidR="00F13838" w:rsidRPr="000F6928">
        <w:rPr>
          <w:b w:val="0"/>
          <w:sz w:val="20"/>
        </w:rPr>
      </w:r>
      <w:r w:rsidR="00F13838" w:rsidRPr="000F6928">
        <w:rPr>
          <w:b w:val="0"/>
          <w:sz w:val="20"/>
        </w:rPr>
        <w:fldChar w:fldCharType="separate"/>
      </w:r>
      <w:r>
        <w:rPr>
          <w:b w:val="0"/>
          <w:sz w:val="20"/>
        </w:rPr>
        <w:t>4.1</w:t>
      </w:r>
      <w:r w:rsidR="00F13838" w:rsidRPr="000F6928">
        <w:rPr>
          <w:b w:val="0"/>
          <w:sz w:val="20"/>
        </w:rPr>
        <w:fldChar w:fldCharType="end"/>
      </w:r>
      <w:r w:rsidRPr="000F6928">
        <w:rPr>
          <w:b w:val="0"/>
          <w:sz w:val="20"/>
        </w:rPr>
        <w:t>.</w:t>
      </w:r>
    </w:p>
    <w:p w14:paraId="787B888D" w14:textId="77777777" w:rsidR="00AA65B6" w:rsidRPr="000F6928" w:rsidRDefault="00AA65B6" w:rsidP="00433586">
      <w:pPr>
        <w:pStyle w:val="Level1"/>
        <w:numPr>
          <w:ilvl w:val="0"/>
          <w:numId w:val="15"/>
        </w:numPr>
      </w:pPr>
      <w:bookmarkStart w:id="10" w:name="_Toc351883221"/>
      <w:r w:rsidRPr="000F6928">
        <w:t>Voraussetzung für die Nutzung der WBCI</w:t>
      </w:r>
      <w:bookmarkEnd w:id="10"/>
    </w:p>
    <w:p w14:paraId="36327FD6" w14:textId="77777777" w:rsidR="00AA65B6" w:rsidRPr="00BB7986" w:rsidRDefault="00AA65B6" w:rsidP="00B3689D">
      <w:pPr>
        <w:pStyle w:val="Level1"/>
        <w:numPr>
          <w:ilvl w:val="1"/>
          <w:numId w:val="15"/>
        </w:numPr>
        <w:rPr>
          <w:b w:val="0"/>
          <w:sz w:val="20"/>
        </w:rPr>
      </w:pPr>
      <w:bookmarkStart w:id="11" w:name="_BPDC_LN_INS1010"/>
      <w:bookmarkStart w:id="12" w:name="_BPDC_LN_INS1009"/>
      <w:bookmarkStart w:id="13" w:name="_Toc351883222"/>
      <w:bookmarkStart w:id="14" w:name="_Toc276110210"/>
      <w:bookmarkStart w:id="15" w:name="_Toc276131896"/>
      <w:bookmarkEnd w:id="11"/>
      <w:bookmarkEnd w:id="12"/>
      <w:r w:rsidRPr="00B3689D">
        <w:rPr>
          <w:b w:val="0"/>
          <w:sz w:val="20"/>
        </w:rPr>
        <w:t xml:space="preserve">Beide Vertragsparteien stellen </w:t>
      </w:r>
      <w:r>
        <w:rPr>
          <w:b w:val="0"/>
          <w:sz w:val="20"/>
        </w:rPr>
        <w:t xml:space="preserve">jeweils </w:t>
      </w:r>
      <w:r w:rsidRPr="00B3689D">
        <w:rPr>
          <w:b w:val="0"/>
          <w:sz w:val="20"/>
        </w:rPr>
        <w:t xml:space="preserve">eine </w:t>
      </w:r>
      <w:r>
        <w:rPr>
          <w:b w:val="0"/>
          <w:sz w:val="20"/>
        </w:rPr>
        <w:t>nach den Anforderungen der “T</w:t>
      </w:r>
      <w:r w:rsidRPr="00D354D9">
        <w:rPr>
          <w:b w:val="0"/>
          <w:sz w:val="20"/>
        </w:rPr>
        <w:t>echnischen Schnittstellenbeschreibung</w:t>
      </w:r>
      <w:r>
        <w:rPr>
          <w:b w:val="0"/>
          <w:sz w:val="20"/>
        </w:rPr>
        <w:t xml:space="preserve">“ </w:t>
      </w:r>
      <w:r w:rsidRPr="00B3689D">
        <w:rPr>
          <w:b w:val="0"/>
          <w:sz w:val="20"/>
        </w:rPr>
        <w:t xml:space="preserve">zertifizierte </w:t>
      </w:r>
      <w:r>
        <w:rPr>
          <w:b w:val="0"/>
          <w:sz w:val="20"/>
        </w:rPr>
        <w:t>WBCI</w:t>
      </w:r>
      <w:r w:rsidRPr="00B3689D">
        <w:rPr>
          <w:b w:val="0"/>
          <w:sz w:val="20"/>
        </w:rPr>
        <w:t xml:space="preserve"> zur gegenseitigen Nutzung bereit</w:t>
      </w:r>
      <w:r>
        <w:rPr>
          <w:b w:val="0"/>
          <w:sz w:val="20"/>
        </w:rPr>
        <w:t xml:space="preserve"> und halten die WBCI während der Laufzeit dieser Vereinbarung für den vorgesehenen Zweck funktionsfähig</w:t>
      </w:r>
      <w:r w:rsidRPr="00B3689D">
        <w:rPr>
          <w:b w:val="0"/>
          <w:sz w:val="20"/>
        </w:rPr>
        <w:t>.</w:t>
      </w:r>
      <w:r>
        <w:rPr>
          <w:b w:val="0"/>
          <w:sz w:val="20"/>
        </w:rPr>
        <w:t xml:space="preserve"> Die jeweilige Vertragspartei kann hierzu einen Dienstleister einsetzen. Sie kann hierzu ferner einen Dienstleister einsetzen, der ihr die Nutzung der WBCI über ein Web-Frontend ermöglicht. Für letzteren Fall enthält die „Technische Schnittstellenbeschreibung“ hierzu auch Regelungen</w:t>
      </w:r>
      <w:bookmarkEnd w:id="13"/>
      <w:r>
        <w:rPr>
          <w:b w:val="0"/>
          <w:sz w:val="20"/>
        </w:rPr>
        <w:t>.</w:t>
      </w:r>
    </w:p>
    <w:p w14:paraId="4A5EFCE6" w14:textId="77777777" w:rsidR="00AA65B6" w:rsidRPr="00B3689D" w:rsidRDefault="00AA65B6" w:rsidP="00B3689D">
      <w:pPr>
        <w:pStyle w:val="Level1"/>
        <w:numPr>
          <w:ilvl w:val="1"/>
          <w:numId w:val="15"/>
        </w:numPr>
        <w:rPr>
          <w:b w:val="0"/>
          <w:sz w:val="20"/>
        </w:rPr>
      </w:pPr>
      <w:bookmarkStart w:id="16" w:name="_Toc351883223"/>
      <w:r w:rsidRPr="00BB7986">
        <w:rPr>
          <w:b w:val="0"/>
          <w:sz w:val="20"/>
        </w:rPr>
        <w:t>Eine Kopie des Nutzerzertifikats und/oder des Schnittstellenzertifikats ist auf Anfrage der jeweils anderen Vertragspartei dieser innerhalb von fünf Arbeitstagen per E-Mail zu übersenden. Das Nutzerzertifikat und/oder Schnittstellenzertifikat (im Folgenden “</w:t>
      </w:r>
      <w:r w:rsidRPr="00BB7986">
        <w:rPr>
          <w:sz w:val="20"/>
        </w:rPr>
        <w:t>Zertifika</w:t>
      </w:r>
      <w:r w:rsidRPr="000A380C">
        <w:rPr>
          <w:sz w:val="20"/>
        </w:rPr>
        <w:t>t</w:t>
      </w:r>
      <w:r w:rsidR="00F13838">
        <w:fldChar w:fldCharType="begin"/>
      </w:r>
      <w:r w:rsidR="00F13838">
        <w:fldChar w:fldCharType="end"/>
      </w:r>
      <w:r w:rsidRPr="00BB7986">
        <w:rPr>
          <w:b w:val="0"/>
          <w:sz w:val="20"/>
        </w:rPr>
        <w:t xml:space="preserve">“) weist unter anderem die jeweils von der Vertragspartei zur Abwicklung der Prozesse dieser Vereinbarung konkret genutzte Schnittstelle aus und wird von dem hierzu </w:t>
      </w:r>
      <w:r w:rsidR="00080347">
        <w:rPr>
          <w:b w:val="0"/>
          <w:sz w:val="20"/>
        </w:rPr>
        <w:lastRenderedPageBreak/>
        <w:t>vom Arbeitskreis Schnittstellen und Prozesse</w:t>
      </w:r>
      <w:r w:rsidRPr="00BB7986">
        <w:rPr>
          <w:b w:val="0"/>
          <w:sz w:val="20"/>
        </w:rPr>
        <w:t xml:space="preserve"> zugelassenen Systemhaus ausgestellt</w:t>
      </w:r>
      <w:r w:rsidR="00080347">
        <w:rPr>
          <w:b w:val="0"/>
          <w:sz w:val="20"/>
        </w:rPr>
        <w:t xml:space="preserve"> und veröffentlicht</w:t>
      </w:r>
      <w:r w:rsidRPr="00BB7986">
        <w:rPr>
          <w:b w:val="0"/>
          <w:sz w:val="20"/>
        </w:rPr>
        <w:t xml:space="preserve">. </w:t>
      </w:r>
      <w:bookmarkEnd w:id="16"/>
    </w:p>
    <w:p w14:paraId="3918DA53" w14:textId="77777777" w:rsidR="00AA65B6" w:rsidRDefault="00AA65B6" w:rsidP="00B3689D">
      <w:pPr>
        <w:pStyle w:val="Level1"/>
        <w:numPr>
          <w:ilvl w:val="1"/>
          <w:numId w:val="15"/>
        </w:numPr>
        <w:rPr>
          <w:b w:val="0"/>
          <w:sz w:val="20"/>
        </w:rPr>
      </w:pPr>
      <w:bookmarkStart w:id="17" w:name="_Toc351883224"/>
      <w:r w:rsidRPr="00B3689D">
        <w:rPr>
          <w:b w:val="0"/>
          <w:sz w:val="20"/>
        </w:rPr>
        <w:t xml:space="preserve">Zum Zwecke der </w:t>
      </w:r>
      <w:r>
        <w:rPr>
          <w:b w:val="0"/>
          <w:sz w:val="20"/>
        </w:rPr>
        <w:t>Wirkbetriebsaufnahme</w:t>
      </w:r>
      <w:r w:rsidRPr="00B3689D">
        <w:rPr>
          <w:b w:val="0"/>
          <w:sz w:val="20"/>
        </w:rPr>
        <w:t xml:space="preserve"> </w:t>
      </w:r>
      <w:r>
        <w:rPr>
          <w:b w:val="0"/>
          <w:sz w:val="20"/>
        </w:rPr>
        <w:t>ihrer WBCI</w:t>
      </w:r>
      <w:r w:rsidRPr="00B3689D">
        <w:rPr>
          <w:b w:val="0"/>
          <w:sz w:val="20"/>
        </w:rPr>
        <w:t xml:space="preserve"> stimmen die Vertragsparteien einen </w:t>
      </w:r>
      <w:r w:rsidR="008F37BE">
        <w:rPr>
          <w:b w:val="0"/>
          <w:sz w:val="20"/>
        </w:rPr>
        <w:t xml:space="preserve">verbindlichen Termin und ggf. einen </w:t>
      </w:r>
      <w:r w:rsidR="00634196" w:rsidRPr="00B3689D">
        <w:rPr>
          <w:b w:val="0"/>
          <w:sz w:val="20"/>
        </w:rPr>
        <w:t>Migration</w:t>
      </w:r>
      <w:r w:rsidR="00634196">
        <w:rPr>
          <w:b w:val="0"/>
          <w:sz w:val="20"/>
        </w:rPr>
        <w:t>s</w:t>
      </w:r>
      <w:r w:rsidR="00634196" w:rsidRPr="00B3689D">
        <w:rPr>
          <w:b w:val="0"/>
          <w:sz w:val="20"/>
        </w:rPr>
        <w:t>plan ab</w:t>
      </w:r>
      <w:r w:rsidRPr="00B3689D">
        <w:rPr>
          <w:b w:val="0"/>
          <w:sz w:val="20"/>
        </w:rPr>
        <w:t xml:space="preserve"> und fügen </w:t>
      </w:r>
      <w:r>
        <w:rPr>
          <w:b w:val="0"/>
          <w:sz w:val="20"/>
        </w:rPr>
        <w:t>diese</w:t>
      </w:r>
      <w:r w:rsidR="003B6C95">
        <w:rPr>
          <w:b w:val="0"/>
          <w:sz w:val="20"/>
        </w:rPr>
        <w:t>n</w:t>
      </w:r>
      <w:r w:rsidRPr="00B3689D">
        <w:rPr>
          <w:b w:val="0"/>
          <w:sz w:val="20"/>
        </w:rPr>
        <w:t xml:space="preserve"> dieser Vereinbarung als </w:t>
      </w:r>
      <w:r w:rsidRPr="000A380C">
        <w:rPr>
          <w:sz w:val="20"/>
        </w:rPr>
        <w:t xml:space="preserve">Anlage </w:t>
      </w:r>
      <w:r>
        <w:rPr>
          <w:sz w:val="20"/>
        </w:rPr>
        <w:t>2</w:t>
      </w:r>
      <w:r>
        <w:rPr>
          <w:b w:val="0"/>
          <w:sz w:val="20"/>
        </w:rPr>
        <w:t xml:space="preserve"> bereits mit oder nach Vertragsschluss </w:t>
      </w:r>
      <w:r w:rsidRPr="00B3689D">
        <w:rPr>
          <w:b w:val="0"/>
          <w:sz w:val="20"/>
        </w:rPr>
        <w:t>bei.</w:t>
      </w:r>
    </w:p>
    <w:p w14:paraId="097C62AB" w14:textId="77777777" w:rsidR="00AA65B6" w:rsidRDefault="00AA65B6" w:rsidP="00B3689D">
      <w:pPr>
        <w:pStyle w:val="Level1"/>
        <w:numPr>
          <w:ilvl w:val="1"/>
          <w:numId w:val="15"/>
        </w:numPr>
        <w:rPr>
          <w:b w:val="0"/>
          <w:sz w:val="20"/>
        </w:rPr>
      </w:pPr>
      <w:r w:rsidRPr="00B3689D">
        <w:rPr>
          <w:b w:val="0"/>
          <w:sz w:val="20"/>
        </w:rPr>
        <w:t xml:space="preserve">Die Vertragsparteien legen </w:t>
      </w:r>
      <w:r>
        <w:rPr>
          <w:b w:val="0"/>
          <w:sz w:val="20"/>
        </w:rPr>
        <w:t xml:space="preserve">nach Abschluss dieser Vereinbarung </w:t>
      </w:r>
      <w:r w:rsidRPr="00B3689D">
        <w:rPr>
          <w:b w:val="0"/>
          <w:sz w:val="20"/>
        </w:rPr>
        <w:t xml:space="preserve">ein Vorgehen für </w:t>
      </w:r>
      <w:r>
        <w:rPr>
          <w:b w:val="0"/>
          <w:sz w:val="20"/>
        </w:rPr>
        <w:t xml:space="preserve">länger andauernde </w:t>
      </w:r>
      <w:r w:rsidRPr="00B3689D">
        <w:rPr>
          <w:b w:val="0"/>
          <w:sz w:val="20"/>
        </w:rPr>
        <w:t>Störungen</w:t>
      </w:r>
      <w:r>
        <w:rPr>
          <w:b w:val="0"/>
          <w:sz w:val="20"/>
        </w:rPr>
        <w:t>, die den Prozessablauf betreffen,</w:t>
      </w:r>
      <w:r w:rsidRPr="00B3689D">
        <w:rPr>
          <w:b w:val="0"/>
          <w:sz w:val="20"/>
        </w:rPr>
        <w:t xml:space="preserve"> </w:t>
      </w:r>
      <w:r>
        <w:rPr>
          <w:b w:val="0"/>
          <w:sz w:val="20"/>
        </w:rPr>
        <w:t>fest.</w:t>
      </w:r>
    </w:p>
    <w:p w14:paraId="03E1FCA9" w14:textId="77777777" w:rsidR="0058647C" w:rsidRDefault="00AA65B6" w:rsidP="00634196">
      <w:pPr>
        <w:pStyle w:val="Level1"/>
        <w:numPr>
          <w:ilvl w:val="1"/>
          <w:numId w:val="15"/>
        </w:numPr>
        <w:rPr>
          <w:b w:val="0"/>
          <w:sz w:val="20"/>
        </w:rPr>
      </w:pPr>
      <w:r>
        <w:rPr>
          <w:b w:val="0"/>
          <w:sz w:val="20"/>
        </w:rPr>
        <w:t xml:space="preserve">Die Störungsfeststellung und die Prozesse zur Störungsbeseitigung sowie -mitteilung bei Störungen der WBCI ergeben sich aus der Technischen Schnittstellenbeschreibung. </w:t>
      </w:r>
      <w:bookmarkEnd w:id="17"/>
      <w:r>
        <w:rPr>
          <w:b w:val="0"/>
          <w:sz w:val="20"/>
        </w:rPr>
        <w:t>Mitteilungen erfolgen an die abgestimmten Ansprechpartner.</w:t>
      </w:r>
    </w:p>
    <w:p w14:paraId="0FA69E43" w14:textId="77777777" w:rsidR="00AA65B6" w:rsidRDefault="00AA65B6" w:rsidP="000A21DC">
      <w:pPr>
        <w:pStyle w:val="Level1"/>
        <w:numPr>
          <w:ilvl w:val="0"/>
          <w:numId w:val="15"/>
        </w:numPr>
        <w:rPr>
          <w:rFonts w:cs="Arial"/>
          <w:szCs w:val="22"/>
        </w:rPr>
      </w:pPr>
      <w:bookmarkStart w:id="18" w:name="_Toc351883227"/>
      <w:r>
        <w:rPr>
          <w:rFonts w:cs="Arial"/>
          <w:szCs w:val="22"/>
        </w:rPr>
        <w:t>Pflichten</w:t>
      </w:r>
      <w:bookmarkEnd w:id="14"/>
      <w:bookmarkEnd w:id="15"/>
      <w:bookmarkEnd w:id="18"/>
    </w:p>
    <w:p w14:paraId="06123308" w14:textId="77777777" w:rsidR="00AA65B6" w:rsidRPr="006622E2" w:rsidRDefault="00AA65B6" w:rsidP="006622E2">
      <w:pPr>
        <w:pStyle w:val="Level1"/>
        <w:numPr>
          <w:ilvl w:val="1"/>
          <w:numId w:val="15"/>
        </w:numPr>
        <w:rPr>
          <w:b w:val="0"/>
          <w:sz w:val="20"/>
        </w:rPr>
      </w:pPr>
      <w:bookmarkStart w:id="19" w:name="_Toc351883228"/>
      <w:r w:rsidRPr="006622E2">
        <w:rPr>
          <w:b w:val="0"/>
          <w:sz w:val="20"/>
        </w:rPr>
        <w:t xml:space="preserve">Die Vertragsparteien nutzen untereinander die </w:t>
      </w:r>
      <w:r>
        <w:rPr>
          <w:b w:val="0"/>
          <w:sz w:val="20"/>
        </w:rPr>
        <w:t>WBCI</w:t>
      </w:r>
      <w:r w:rsidRPr="006622E2">
        <w:rPr>
          <w:b w:val="0"/>
          <w:sz w:val="20"/>
        </w:rPr>
        <w:t xml:space="preserve"> zum Zwecke der Datenübermittlung im Rahmen des in der Präambel genannten Vorabstimmungsprozesses.</w:t>
      </w:r>
      <w:bookmarkEnd w:id="19"/>
      <w:r w:rsidRPr="006622E2">
        <w:rPr>
          <w:b w:val="0"/>
          <w:sz w:val="20"/>
        </w:rPr>
        <w:t xml:space="preserve"> </w:t>
      </w:r>
      <w:r>
        <w:rPr>
          <w:b w:val="0"/>
          <w:sz w:val="20"/>
        </w:rPr>
        <w:t>Abweichendes kann im Rahmen von Ziffer 2.4 und/oder Ziffer 2.5 vereinbart werden.</w:t>
      </w:r>
    </w:p>
    <w:p w14:paraId="033C6059" w14:textId="77777777" w:rsidR="000D03CB" w:rsidRPr="00556FAB" w:rsidRDefault="00556FAB" w:rsidP="00556FAB">
      <w:pPr>
        <w:pStyle w:val="Level1"/>
        <w:numPr>
          <w:ilvl w:val="1"/>
          <w:numId w:val="15"/>
        </w:numPr>
        <w:rPr>
          <w:b w:val="0"/>
          <w:sz w:val="20"/>
        </w:rPr>
      </w:pPr>
      <w:r>
        <w:rPr>
          <w:b w:val="0"/>
          <w:sz w:val="20"/>
        </w:rPr>
        <w:t xml:space="preserve">Hinsichtlich der Verfügbarkeit der WBCI gelten die Reglungen der Technischen </w:t>
      </w:r>
      <w:r w:rsidRPr="00224B63">
        <w:rPr>
          <w:b w:val="0"/>
          <w:sz w:val="20"/>
        </w:rPr>
        <w:t>Schnittstellenbeschreibung</w:t>
      </w:r>
      <w:r>
        <w:rPr>
          <w:b w:val="0"/>
          <w:sz w:val="20"/>
        </w:rPr>
        <w:t>. Gleiches gilt für Wartungsfenster.</w:t>
      </w:r>
      <w:r w:rsidR="00772910" w:rsidRPr="00556FAB">
        <w:rPr>
          <w:b w:val="0"/>
          <w:sz w:val="20"/>
        </w:rPr>
        <w:t xml:space="preserve"> </w:t>
      </w:r>
      <w:r w:rsidR="002C693B">
        <w:rPr>
          <w:b w:val="0"/>
          <w:sz w:val="20"/>
        </w:rPr>
        <w:t xml:space="preserve"> Die </w:t>
      </w:r>
      <w:r w:rsidR="00876FEC">
        <w:rPr>
          <w:b w:val="0"/>
          <w:sz w:val="20"/>
        </w:rPr>
        <w:t>Vertragsparteien st</w:t>
      </w:r>
      <w:r w:rsidR="003D02DE">
        <w:rPr>
          <w:b w:val="0"/>
          <w:sz w:val="20"/>
        </w:rPr>
        <w:t>e</w:t>
      </w:r>
      <w:r w:rsidR="00876FEC">
        <w:rPr>
          <w:b w:val="0"/>
          <w:sz w:val="20"/>
        </w:rPr>
        <w:t xml:space="preserve">llen eine </w:t>
      </w:r>
      <w:r w:rsidR="002C693B">
        <w:rPr>
          <w:b w:val="0"/>
          <w:sz w:val="20"/>
        </w:rPr>
        <w:t xml:space="preserve">Service- und </w:t>
      </w:r>
      <w:r w:rsidR="0058647C">
        <w:rPr>
          <w:b w:val="0"/>
          <w:sz w:val="20"/>
        </w:rPr>
        <w:t>Störungsbereitschaft zwischen</w:t>
      </w:r>
      <w:r w:rsidR="00876FEC">
        <w:rPr>
          <w:b w:val="0"/>
          <w:sz w:val="20"/>
        </w:rPr>
        <w:t xml:space="preserve"> </w:t>
      </w:r>
      <w:r w:rsidR="003D02DE">
        <w:rPr>
          <w:b w:val="0"/>
          <w:sz w:val="20"/>
        </w:rPr>
        <w:t>10</w:t>
      </w:r>
      <w:r w:rsidR="002C693B">
        <w:rPr>
          <w:b w:val="0"/>
          <w:sz w:val="20"/>
        </w:rPr>
        <w:t xml:space="preserve"> Uhr bis 1</w:t>
      </w:r>
      <w:r w:rsidR="003D02DE">
        <w:rPr>
          <w:b w:val="0"/>
          <w:sz w:val="20"/>
        </w:rPr>
        <w:t>6</w:t>
      </w:r>
      <w:r w:rsidR="002C693B">
        <w:rPr>
          <w:b w:val="0"/>
          <w:sz w:val="20"/>
        </w:rPr>
        <w:t xml:space="preserve"> Uhr</w:t>
      </w:r>
      <w:r w:rsidR="003D02DE">
        <w:rPr>
          <w:b w:val="0"/>
          <w:sz w:val="20"/>
        </w:rPr>
        <w:t xml:space="preserve"> werktags</w:t>
      </w:r>
      <w:r w:rsidR="002C693B">
        <w:rPr>
          <w:b w:val="0"/>
          <w:sz w:val="20"/>
        </w:rPr>
        <w:t xml:space="preserve"> </w:t>
      </w:r>
      <w:r w:rsidR="003D02DE">
        <w:rPr>
          <w:b w:val="0"/>
          <w:sz w:val="20"/>
        </w:rPr>
        <w:t xml:space="preserve">sicher. Außerhalb dieser Zeiten </w:t>
      </w:r>
      <w:r w:rsidR="0058647C">
        <w:rPr>
          <w:b w:val="0"/>
          <w:sz w:val="20"/>
        </w:rPr>
        <w:t>steht die</w:t>
      </w:r>
      <w:r w:rsidR="003D02DE">
        <w:rPr>
          <w:b w:val="0"/>
          <w:sz w:val="20"/>
        </w:rPr>
        <w:t xml:space="preserve"> Service-</w:t>
      </w:r>
      <w:r w:rsidR="0058647C">
        <w:rPr>
          <w:b w:val="0"/>
          <w:sz w:val="20"/>
        </w:rPr>
        <w:t xml:space="preserve"> </w:t>
      </w:r>
      <w:r w:rsidR="003D02DE">
        <w:rPr>
          <w:b w:val="0"/>
          <w:sz w:val="20"/>
        </w:rPr>
        <w:t>und Störungs</w:t>
      </w:r>
      <w:r w:rsidR="00006D29">
        <w:rPr>
          <w:b w:val="0"/>
          <w:sz w:val="20"/>
        </w:rPr>
        <w:t>bereitschaft</w:t>
      </w:r>
      <w:r w:rsidR="0058647C">
        <w:rPr>
          <w:b w:val="0"/>
          <w:sz w:val="20"/>
        </w:rPr>
        <w:t>,</w:t>
      </w:r>
      <w:r w:rsidR="003D02DE">
        <w:rPr>
          <w:b w:val="0"/>
          <w:sz w:val="20"/>
        </w:rPr>
        <w:t xml:space="preserve"> </w:t>
      </w:r>
      <w:r w:rsidR="00B92717">
        <w:rPr>
          <w:b w:val="0"/>
          <w:sz w:val="20"/>
        </w:rPr>
        <w:t>im Rahmen der betrieblichen und technischen Möglichkeiten zur Verfügung.</w:t>
      </w:r>
    </w:p>
    <w:p w14:paraId="3E48F0C7" w14:textId="77777777" w:rsidR="00AA65B6" w:rsidRPr="006622E2" w:rsidRDefault="00AA65B6" w:rsidP="006622E2">
      <w:pPr>
        <w:pStyle w:val="Level1"/>
        <w:numPr>
          <w:ilvl w:val="1"/>
          <w:numId w:val="15"/>
        </w:numPr>
        <w:rPr>
          <w:b w:val="0"/>
          <w:sz w:val="20"/>
        </w:rPr>
      </w:pPr>
      <w:bookmarkStart w:id="20" w:name="_Toc351883230"/>
      <w:r w:rsidRPr="006622E2">
        <w:rPr>
          <w:b w:val="0"/>
          <w:sz w:val="20"/>
        </w:rPr>
        <w:t xml:space="preserve">Die Vertragsparteien werden </w:t>
      </w:r>
      <w:r>
        <w:rPr>
          <w:b w:val="0"/>
          <w:sz w:val="20"/>
        </w:rPr>
        <w:t xml:space="preserve">die von ihnen </w:t>
      </w:r>
      <w:r w:rsidRPr="006622E2">
        <w:rPr>
          <w:b w:val="0"/>
          <w:sz w:val="20"/>
        </w:rPr>
        <w:t xml:space="preserve">jeweils zur Verfügung gestellte </w:t>
      </w:r>
      <w:r>
        <w:rPr>
          <w:b w:val="0"/>
          <w:sz w:val="20"/>
        </w:rPr>
        <w:t>WBCI während der Laufzeit dieser Vereinbarung</w:t>
      </w:r>
      <w:bookmarkEnd w:id="20"/>
    </w:p>
    <w:p w14:paraId="0F49CFD9" w14:textId="77777777" w:rsidR="00AA65B6" w:rsidRPr="006622E2" w:rsidRDefault="00AA65B6" w:rsidP="006622E2">
      <w:pPr>
        <w:pStyle w:val="Level1"/>
        <w:numPr>
          <w:ilvl w:val="2"/>
          <w:numId w:val="15"/>
        </w:numPr>
        <w:rPr>
          <w:b w:val="0"/>
          <w:sz w:val="20"/>
        </w:rPr>
      </w:pPr>
      <w:bookmarkStart w:id="21" w:name="_Toc351883231"/>
      <w:r w:rsidRPr="006622E2">
        <w:rPr>
          <w:b w:val="0"/>
          <w:sz w:val="20"/>
        </w:rPr>
        <w:t>im funktionsfähigen Zustand halten</w:t>
      </w:r>
      <w:r>
        <w:rPr>
          <w:b w:val="0"/>
          <w:sz w:val="20"/>
        </w:rPr>
        <w:t>.</w:t>
      </w:r>
      <w:bookmarkEnd w:id="21"/>
    </w:p>
    <w:p w14:paraId="1DB7823D" w14:textId="48A33F45" w:rsidR="00AA65B6" w:rsidRPr="00534311" w:rsidRDefault="00AA65B6" w:rsidP="004F4101">
      <w:pPr>
        <w:pStyle w:val="Level1"/>
        <w:numPr>
          <w:ilvl w:val="2"/>
          <w:numId w:val="15"/>
        </w:numPr>
      </w:pPr>
      <w:bookmarkStart w:id="22" w:name="_Toc351883232"/>
      <w:r>
        <w:rPr>
          <w:b w:val="0"/>
          <w:sz w:val="20"/>
        </w:rPr>
        <w:t xml:space="preserve">Wird durch den </w:t>
      </w:r>
      <w:r w:rsidR="00D71015">
        <w:rPr>
          <w:b w:val="0"/>
          <w:sz w:val="20"/>
        </w:rPr>
        <w:t xml:space="preserve">Arbeitskreis Schnittstellen und Prozesse </w:t>
      </w:r>
      <w:r w:rsidRPr="00534311">
        <w:rPr>
          <w:b w:val="0"/>
          <w:sz w:val="20"/>
        </w:rPr>
        <w:t xml:space="preserve">ein Major-Release </w:t>
      </w:r>
      <w:r>
        <w:rPr>
          <w:b w:val="0"/>
          <w:sz w:val="20"/>
        </w:rPr>
        <w:t>gemäß der Technischen Schnittstellenbeschreibung</w:t>
      </w:r>
      <w:r w:rsidRPr="004F4101">
        <w:rPr>
          <w:b w:val="0"/>
          <w:sz w:val="20"/>
        </w:rPr>
        <w:t xml:space="preserve"> </w:t>
      </w:r>
      <w:r>
        <w:rPr>
          <w:b w:val="0"/>
          <w:sz w:val="20"/>
        </w:rPr>
        <w:t>veröffentlicht</w:t>
      </w:r>
      <w:r w:rsidRPr="00534311">
        <w:rPr>
          <w:b w:val="0"/>
          <w:sz w:val="20"/>
        </w:rPr>
        <w:t>,</w:t>
      </w:r>
      <w:r>
        <w:rPr>
          <w:b w:val="0"/>
          <w:sz w:val="20"/>
        </w:rPr>
        <w:t xml:space="preserve"> nehmen die Vertragspartner Gespräche bzgl. einer möglichen Migration auf.</w:t>
      </w:r>
    </w:p>
    <w:p w14:paraId="240C1FCD" w14:textId="77777777" w:rsidR="00AA65B6" w:rsidRPr="006622E2" w:rsidRDefault="00AA65B6" w:rsidP="006622E2">
      <w:pPr>
        <w:pStyle w:val="Level1"/>
        <w:numPr>
          <w:ilvl w:val="1"/>
          <w:numId w:val="15"/>
        </w:numPr>
        <w:rPr>
          <w:b w:val="0"/>
          <w:sz w:val="20"/>
        </w:rPr>
      </w:pPr>
      <w:bookmarkStart w:id="23" w:name="_Toc351883234"/>
      <w:bookmarkEnd w:id="22"/>
      <w:r w:rsidRPr="006622E2">
        <w:rPr>
          <w:b w:val="0"/>
          <w:sz w:val="20"/>
        </w:rPr>
        <w:t>Jede Vertragspartei wird</w:t>
      </w:r>
      <w:bookmarkEnd w:id="23"/>
    </w:p>
    <w:p w14:paraId="002CB373" w14:textId="77777777" w:rsidR="00AA65B6" w:rsidRDefault="00AA65B6" w:rsidP="006622E2">
      <w:pPr>
        <w:pStyle w:val="Level1"/>
        <w:numPr>
          <w:ilvl w:val="2"/>
          <w:numId w:val="15"/>
        </w:numPr>
        <w:rPr>
          <w:b w:val="0"/>
          <w:sz w:val="20"/>
        </w:rPr>
      </w:pPr>
      <w:bookmarkStart w:id="24" w:name="_Toc351883235"/>
      <w:r w:rsidRPr="006622E2">
        <w:rPr>
          <w:b w:val="0"/>
          <w:sz w:val="20"/>
        </w:rPr>
        <w:t xml:space="preserve">sämtliche </w:t>
      </w:r>
      <w:r>
        <w:rPr>
          <w:b w:val="0"/>
          <w:sz w:val="20"/>
        </w:rPr>
        <w:t xml:space="preserve">Informationen für den gesicherten Nachrichtenaustausch (z.B. Service-Endpoints und Server-Zertifikate) für die WBCI </w:t>
      </w:r>
      <w:r w:rsidRPr="006622E2">
        <w:rPr>
          <w:b w:val="0"/>
          <w:sz w:val="20"/>
        </w:rPr>
        <w:t>als vertrauliche Informationen</w:t>
      </w:r>
      <w:r>
        <w:rPr>
          <w:b w:val="0"/>
          <w:sz w:val="20"/>
        </w:rPr>
        <w:t xml:space="preserve"> geheim halten,</w:t>
      </w:r>
      <w:bookmarkEnd w:id="24"/>
    </w:p>
    <w:p w14:paraId="4DECEA30" w14:textId="77777777" w:rsidR="00AA65B6" w:rsidRPr="006622E2" w:rsidRDefault="00AA65B6" w:rsidP="006622E2">
      <w:pPr>
        <w:pStyle w:val="Level1"/>
        <w:numPr>
          <w:ilvl w:val="2"/>
          <w:numId w:val="15"/>
        </w:numPr>
        <w:rPr>
          <w:b w:val="0"/>
          <w:sz w:val="20"/>
        </w:rPr>
      </w:pPr>
      <w:bookmarkStart w:id="25" w:name="_Toc351883236"/>
      <w:r w:rsidRPr="006622E2">
        <w:rPr>
          <w:b w:val="0"/>
          <w:sz w:val="20"/>
        </w:rPr>
        <w:t xml:space="preserve">sicherstellen, dass eine Nutzung der </w:t>
      </w:r>
      <w:r>
        <w:rPr>
          <w:b w:val="0"/>
          <w:sz w:val="20"/>
        </w:rPr>
        <w:t>Informationen für den gesicherten Nachrichtenaustausch</w:t>
      </w:r>
      <w:r w:rsidRPr="006622E2">
        <w:rPr>
          <w:b w:val="0"/>
          <w:sz w:val="20"/>
        </w:rPr>
        <w:t xml:space="preserve"> nur durch zur Nutzung befugte Personen (z.B. Mitarbeiter des jeweiligen Vertragspartners, bevollmächtigte Vertriebspartner, Vertreter sowie deren Mitarbeiter</w:t>
      </w:r>
      <w:r>
        <w:rPr>
          <w:b w:val="0"/>
          <w:sz w:val="20"/>
        </w:rPr>
        <w:t xml:space="preserve"> und Mitarbeiter von Dienstleistern</w:t>
      </w:r>
      <w:r w:rsidRPr="006622E2">
        <w:rPr>
          <w:b w:val="0"/>
          <w:sz w:val="20"/>
        </w:rPr>
        <w:t xml:space="preserve">) und ausschließlich im engen geschäftlichen Bereich der jeweiligen Vertragspartei erfolgt und geeignete </w:t>
      </w:r>
      <w:r w:rsidRPr="006622E2">
        <w:rPr>
          <w:b w:val="0"/>
          <w:sz w:val="20"/>
        </w:rPr>
        <w:lastRenderedPageBreak/>
        <w:t>Maßnahmen ergreifen, um einen Zugriff durch unbefugte Dritte, insbesondere einen Missbrauch der Kennungen</w:t>
      </w:r>
      <w:r>
        <w:rPr>
          <w:b w:val="0"/>
          <w:sz w:val="20"/>
        </w:rPr>
        <w:t>,</w:t>
      </w:r>
      <w:r w:rsidRPr="006622E2">
        <w:rPr>
          <w:b w:val="0"/>
          <w:sz w:val="20"/>
        </w:rPr>
        <w:t xml:space="preserve"> zu verhindern und</w:t>
      </w:r>
      <w:bookmarkEnd w:id="25"/>
    </w:p>
    <w:p w14:paraId="14E1221C" w14:textId="77777777" w:rsidR="00AA65B6" w:rsidRPr="006622E2" w:rsidRDefault="00AA65B6" w:rsidP="006622E2">
      <w:pPr>
        <w:pStyle w:val="Level1"/>
        <w:numPr>
          <w:ilvl w:val="2"/>
          <w:numId w:val="15"/>
        </w:numPr>
        <w:rPr>
          <w:b w:val="0"/>
          <w:sz w:val="20"/>
        </w:rPr>
      </w:pPr>
      <w:bookmarkStart w:id="26" w:name="_Toc351883237"/>
      <w:r w:rsidRPr="006622E2">
        <w:rPr>
          <w:b w:val="0"/>
          <w:sz w:val="20"/>
        </w:rPr>
        <w:t xml:space="preserve">wenn </w:t>
      </w:r>
      <w:r>
        <w:rPr>
          <w:b w:val="0"/>
          <w:sz w:val="20"/>
        </w:rPr>
        <w:t>aufgrund tatsächlicher Anhaltspunkte</w:t>
      </w:r>
      <w:r w:rsidRPr="006622E2">
        <w:rPr>
          <w:b w:val="0"/>
          <w:sz w:val="20"/>
        </w:rPr>
        <w:t xml:space="preserve"> die Vermutung</w:t>
      </w:r>
      <w:r>
        <w:rPr>
          <w:b w:val="0"/>
          <w:sz w:val="20"/>
        </w:rPr>
        <w:t xml:space="preserve"> </w:t>
      </w:r>
      <w:r w:rsidRPr="006622E2">
        <w:rPr>
          <w:b w:val="0"/>
          <w:sz w:val="20"/>
        </w:rPr>
        <w:t xml:space="preserve">besteht, dass unbefugte Dritte von den </w:t>
      </w:r>
      <w:r>
        <w:rPr>
          <w:b w:val="0"/>
          <w:sz w:val="20"/>
        </w:rPr>
        <w:t xml:space="preserve">Informationen für den gesicherten Nachrichtenaustausch </w:t>
      </w:r>
      <w:r w:rsidRPr="006622E2">
        <w:rPr>
          <w:b w:val="0"/>
          <w:sz w:val="20"/>
        </w:rPr>
        <w:t xml:space="preserve">Kenntnis erlangt haben sowie bei Verlust oder Abhandenkommen der </w:t>
      </w:r>
      <w:r>
        <w:rPr>
          <w:b w:val="0"/>
          <w:sz w:val="20"/>
        </w:rPr>
        <w:t>Informationen für den gesicherten Nachrichtenaustausch</w:t>
      </w:r>
      <w:r w:rsidRPr="006622E2">
        <w:rPr>
          <w:b w:val="0"/>
          <w:sz w:val="20"/>
        </w:rPr>
        <w:t xml:space="preserve"> </w:t>
      </w:r>
      <w:r>
        <w:rPr>
          <w:b w:val="0"/>
          <w:sz w:val="20"/>
        </w:rPr>
        <w:t>oder</w:t>
      </w:r>
      <w:r w:rsidRPr="006622E2">
        <w:rPr>
          <w:b w:val="0"/>
          <w:sz w:val="20"/>
        </w:rPr>
        <w:t xml:space="preserve"> </w:t>
      </w:r>
      <w:r>
        <w:rPr>
          <w:b w:val="0"/>
          <w:sz w:val="20"/>
        </w:rPr>
        <w:t xml:space="preserve">aufgrund tatsächlicher Anhaltspunkte der </w:t>
      </w:r>
      <w:r w:rsidRPr="006622E2">
        <w:rPr>
          <w:b w:val="0"/>
          <w:sz w:val="20"/>
        </w:rPr>
        <w:t>Verdacht des Missbrauchs</w:t>
      </w:r>
      <w:r>
        <w:rPr>
          <w:b w:val="0"/>
          <w:sz w:val="20"/>
        </w:rPr>
        <w:t xml:space="preserve"> besteht,</w:t>
      </w:r>
      <w:r w:rsidRPr="006622E2">
        <w:rPr>
          <w:b w:val="0"/>
          <w:sz w:val="20"/>
        </w:rPr>
        <w:t xml:space="preserve"> unverzüglich die Ergreifung erforderlicher </w:t>
      </w:r>
      <w:r>
        <w:rPr>
          <w:b w:val="0"/>
          <w:sz w:val="20"/>
        </w:rPr>
        <w:t xml:space="preserve">Prüf- und </w:t>
      </w:r>
      <w:r w:rsidRPr="006622E2">
        <w:rPr>
          <w:b w:val="0"/>
          <w:sz w:val="20"/>
        </w:rPr>
        <w:t>Sicherungsmaßnahmen bei sich wie auch bei der anderen Vertragspartei veranlassen.</w:t>
      </w:r>
      <w:bookmarkEnd w:id="26"/>
    </w:p>
    <w:p w14:paraId="1BE658E7" w14:textId="77777777" w:rsidR="00AA65B6" w:rsidRPr="00E65B21" w:rsidRDefault="00AA65B6" w:rsidP="00E65B21">
      <w:pPr>
        <w:pStyle w:val="Level1"/>
        <w:numPr>
          <w:ilvl w:val="1"/>
          <w:numId w:val="15"/>
        </w:numPr>
        <w:rPr>
          <w:b w:val="0"/>
          <w:sz w:val="20"/>
        </w:rPr>
      </w:pPr>
      <w:bookmarkStart w:id="27" w:name="_Toc351883238"/>
      <w:r w:rsidRPr="00E65B21">
        <w:rPr>
          <w:b w:val="0"/>
          <w:sz w:val="20"/>
        </w:rPr>
        <w:t xml:space="preserve">Jeder Vertragspartei obliegt es, die über die jeweils genutzte </w:t>
      </w:r>
      <w:r>
        <w:rPr>
          <w:b w:val="0"/>
          <w:sz w:val="20"/>
        </w:rPr>
        <w:t>WBCI</w:t>
      </w:r>
      <w:r w:rsidRPr="00E65B21">
        <w:rPr>
          <w:b w:val="0"/>
          <w:sz w:val="20"/>
        </w:rPr>
        <w:t xml:space="preserve"> versandten Daten vor Versendung vor Datenverlust zu schützen und etwa durch Sicherungskopien und sonstige Archivierung zu sichern</w:t>
      </w:r>
      <w:r>
        <w:rPr>
          <w:b w:val="0"/>
          <w:sz w:val="20"/>
        </w:rPr>
        <w:t xml:space="preserve"> und</w:t>
      </w:r>
      <w:r w:rsidRPr="00E65B21">
        <w:rPr>
          <w:b w:val="0"/>
          <w:sz w:val="20"/>
        </w:rPr>
        <w:t xml:space="preserve"> die ihrem Zugriff unterliegenden Schnittstellen gegen unbefugte Kenntnisnahme, Speicherung, Veränderung sowie sonstige nicht autorisierte Zugriffe oder Angriffe, gleich welcher Art, durch eigene Mitarbeiter oder sonstige Dritte zu schützen. Hierzu ergreift jede Vertragspartei die nach dem neuesten Stand bewährter Technik geeigneten, erforderlichen und verhältnismäßigen Maßnahmen in erforderlichem Umfang, insbesondere zum Schutz gegen Viren und sonstige schadhafte Programme oder Programmroutinen, außerdem sonstige Maßnahmen zum Schutz </w:t>
      </w:r>
      <w:r>
        <w:rPr>
          <w:b w:val="0"/>
          <w:sz w:val="20"/>
        </w:rPr>
        <w:t>ihrer</w:t>
      </w:r>
      <w:r w:rsidRPr="00E65B21">
        <w:rPr>
          <w:b w:val="0"/>
          <w:sz w:val="20"/>
        </w:rPr>
        <w:t xml:space="preserve"> Einrichtung, insbesondere zum Schutz gegen Einbruch. Bei Verwendung von nicht ihrem Zugriff unterliegenden Schnittstellen und Systemen hat die jeweilige Vertragspartei ihrem Dienstleister entsprechende Verpflichtungen aufzuerlegen und deren Einhaltung regelmäßig zu überwachen.</w:t>
      </w:r>
      <w:bookmarkEnd w:id="27"/>
    </w:p>
    <w:p w14:paraId="6EED4964" w14:textId="77777777" w:rsidR="00AA65B6" w:rsidRDefault="00AA65B6" w:rsidP="00D354D9">
      <w:pPr>
        <w:pStyle w:val="Level1"/>
        <w:numPr>
          <w:ilvl w:val="0"/>
          <w:numId w:val="15"/>
        </w:numPr>
      </w:pPr>
      <w:bookmarkStart w:id="28" w:name="_Toc351883239"/>
      <w:r w:rsidRPr="00D354D9">
        <w:t>Mindestlaufzeit der Major</w:t>
      </w:r>
      <w:r w:rsidR="0058647C">
        <w:t>-</w:t>
      </w:r>
      <w:r w:rsidRPr="00D354D9">
        <w:t>Release-Versionen: Information über Veröffentlichung aktualisierter Schnittstellendokumente</w:t>
      </w:r>
      <w:bookmarkEnd w:id="28"/>
    </w:p>
    <w:p w14:paraId="2025795E" w14:textId="77777777" w:rsidR="00AA65B6" w:rsidRPr="0019457D" w:rsidRDefault="00AA65B6" w:rsidP="006F43D5">
      <w:pPr>
        <w:pStyle w:val="Level1"/>
        <w:numPr>
          <w:ilvl w:val="1"/>
          <w:numId w:val="15"/>
        </w:numPr>
        <w:rPr>
          <w:b w:val="0"/>
          <w:sz w:val="20"/>
          <w:szCs w:val="20"/>
        </w:rPr>
      </w:pPr>
      <w:bookmarkStart w:id="29" w:name="_Toc351883240"/>
      <w:bookmarkStart w:id="30" w:name="_Ref351889229"/>
      <w:bookmarkStart w:id="31" w:name="_Ref340814715"/>
      <w:r w:rsidRPr="00D354D9">
        <w:rPr>
          <w:b w:val="0"/>
          <w:sz w:val="20"/>
        </w:rPr>
        <w:t xml:space="preserve">Aufbau, technische Parameter und Funktionsweise der </w:t>
      </w:r>
      <w:r>
        <w:rPr>
          <w:b w:val="0"/>
          <w:sz w:val="20"/>
        </w:rPr>
        <w:t xml:space="preserve">WBCI </w:t>
      </w:r>
      <w:r w:rsidRPr="00D354D9">
        <w:rPr>
          <w:b w:val="0"/>
          <w:sz w:val="20"/>
        </w:rPr>
        <w:t xml:space="preserve">sind in der Technischen Schnittstellenbeschreibung dargestellt. Die Technische Schnittstellenbeschreibung der </w:t>
      </w:r>
      <w:r>
        <w:rPr>
          <w:b w:val="0"/>
          <w:sz w:val="20"/>
        </w:rPr>
        <w:t xml:space="preserve">WBCI </w:t>
      </w:r>
      <w:r w:rsidRPr="00D354D9">
        <w:rPr>
          <w:b w:val="0"/>
          <w:sz w:val="20"/>
        </w:rPr>
        <w:t xml:space="preserve">sowie die </w:t>
      </w:r>
      <w:r>
        <w:rPr>
          <w:b w:val="0"/>
          <w:sz w:val="20"/>
        </w:rPr>
        <w:t xml:space="preserve">Anlagen </w:t>
      </w:r>
      <w:r w:rsidR="006F43D5">
        <w:rPr>
          <w:b w:val="0"/>
          <w:sz w:val="20"/>
        </w:rPr>
        <w:t xml:space="preserve">und </w:t>
      </w:r>
      <w:r w:rsidRPr="00D354D9">
        <w:rPr>
          <w:b w:val="0"/>
          <w:sz w:val="20"/>
        </w:rPr>
        <w:t>Meldungs</w:t>
      </w:r>
      <w:r>
        <w:rPr>
          <w:b w:val="0"/>
          <w:sz w:val="20"/>
        </w:rPr>
        <w:t xml:space="preserve">codetabelle sind auf der </w:t>
      </w:r>
      <w:r w:rsidRPr="0052111B">
        <w:rPr>
          <w:b w:val="0"/>
          <w:sz w:val="20"/>
          <w:szCs w:val="20"/>
        </w:rPr>
        <w:t xml:space="preserve">Website </w:t>
      </w:r>
      <w:hyperlink r:id="rId13" w:history="1">
        <w:r w:rsidR="006F43D5" w:rsidRPr="005C3F59">
          <w:rPr>
            <w:rStyle w:val="Hyperlink"/>
            <w:b w:val="0"/>
            <w:sz w:val="20"/>
            <w:szCs w:val="20"/>
          </w:rPr>
          <w:t>https://ak-spri.de/informationen-zur-wbci/wbci-spezifikationen/</w:t>
        </w:r>
      </w:hyperlink>
      <w:r w:rsidR="006F43D5" w:rsidRPr="005C3F59">
        <w:rPr>
          <w:b w:val="0"/>
          <w:sz w:val="20"/>
          <w:szCs w:val="20"/>
        </w:rPr>
        <w:t xml:space="preserve"> </w:t>
      </w:r>
      <w:r w:rsidRPr="0052111B">
        <w:rPr>
          <w:b w:val="0"/>
          <w:sz w:val="20"/>
          <w:szCs w:val="20"/>
        </w:rPr>
        <w:t>veröffentlicht und sind nicht Bestandteil dieser Vereinbarung.</w:t>
      </w:r>
      <w:bookmarkEnd w:id="29"/>
      <w:bookmarkEnd w:id="30"/>
    </w:p>
    <w:p w14:paraId="58ADBE53" w14:textId="77777777" w:rsidR="00AA65B6" w:rsidRPr="00FE11B1" w:rsidRDefault="00AA65B6" w:rsidP="006F43D5">
      <w:pPr>
        <w:pStyle w:val="Level1"/>
        <w:numPr>
          <w:ilvl w:val="1"/>
          <w:numId w:val="15"/>
        </w:numPr>
        <w:rPr>
          <w:b w:val="0"/>
          <w:sz w:val="20"/>
        </w:rPr>
      </w:pPr>
      <w:bookmarkStart w:id="32" w:name="_Toc351883242"/>
      <w:r>
        <w:rPr>
          <w:b w:val="0"/>
          <w:sz w:val="20"/>
        </w:rPr>
        <w:t xml:space="preserve">Den Vertragsparteien ist bekannt, dass </w:t>
      </w:r>
      <w:r w:rsidR="006F43D5">
        <w:rPr>
          <w:b w:val="0"/>
          <w:sz w:val="20"/>
        </w:rPr>
        <w:t xml:space="preserve">der Arbeitskreis Schnittstellen und Prozessen </w:t>
      </w:r>
      <w:r w:rsidRPr="00FE11B1">
        <w:rPr>
          <w:b w:val="0"/>
          <w:sz w:val="20"/>
        </w:rPr>
        <w:t xml:space="preserve">über eine neue Version der WBCI </w:t>
      </w:r>
      <w:r>
        <w:rPr>
          <w:b w:val="0"/>
          <w:sz w:val="20"/>
        </w:rPr>
        <w:t xml:space="preserve">sowie </w:t>
      </w:r>
      <w:r w:rsidR="006F43D5">
        <w:rPr>
          <w:b w:val="0"/>
          <w:sz w:val="20"/>
        </w:rPr>
        <w:t xml:space="preserve">deren Anlagen und Meldecodetabelle </w:t>
      </w:r>
      <w:r w:rsidRPr="00FE11B1">
        <w:rPr>
          <w:b w:val="0"/>
          <w:sz w:val="20"/>
        </w:rPr>
        <w:t>informie</w:t>
      </w:r>
      <w:r w:rsidRPr="00944CC3">
        <w:rPr>
          <w:b w:val="0"/>
          <w:sz w:val="20"/>
        </w:rPr>
        <w:t>ren</w:t>
      </w:r>
      <w:r>
        <w:rPr>
          <w:b w:val="0"/>
          <w:sz w:val="20"/>
        </w:rPr>
        <w:t xml:space="preserve"> </w:t>
      </w:r>
      <w:r w:rsidR="006F43D5">
        <w:rPr>
          <w:b w:val="0"/>
          <w:sz w:val="20"/>
        </w:rPr>
        <w:t>wird,</w:t>
      </w:r>
      <w:r w:rsidRPr="00944CC3">
        <w:rPr>
          <w:b w:val="0"/>
          <w:sz w:val="20"/>
        </w:rPr>
        <w:t xml:space="preserve"> indem </w:t>
      </w:r>
      <w:r w:rsidR="00975B3B">
        <w:rPr>
          <w:b w:val="0"/>
          <w:sz w:val="20"/>
        </w:rPr>
        <w:t xml:space="preserve">sie </w:t>
      </w:r>
      <w:r w:rsidRPr="00944CC3">
        <w:rPr>
          <w:b w:val="0"/>
          <w:sz w:val="20"/>
        </w:rPr>
        <w:t xml:space="preserve">die neue </w:t>
      </w:r>
      <w:r w:rsidRPr="003876B8">
        <w:rPr>
          <w:b w:val="0"/>
          <w:sz w:val="20"/>
        </w:rPr>
        <w:t xml:space="preserve">„Technische </w:t>
      </w:r>
      <w:r w:rsidRPr="00FE0EB2">
        <w:rPr>
          <w:b w:val="0"/>
          <w:sz w:val="20"/>
        </w:rPr>
        <w:t>Schnittstellenbeschreibung“ und diesbezügliche Erläuterungen</w:t>
      </w:r>
      <w:r>
        <w:rPr>
          <w:b w:val="0"/>
          <w:sz w:val="20"/>
        </w:rPr>
        <w:t xml:space="preserve"> und/oder die </w:t>
      </w:r>
      <w:r w:rsidRPr="00224B63">
        <w:rPr>
          <w:b w:val="0"/>
          <w:sz w:val="20"/>
        </w:rPr>
        <w:t>Meldungscodetabelle</w:t>
      </w:r>
      <w:r w:rsidRPr="00FE0EB2">
        <w:rPr>
          <w:b w:val="0"/>
          <w:sz w:val="20"/>
        </w:rPr>
        <w:t xml:space="preserve"> auf der </w:t>
      </w:r>
      <w:r w:rsidRPr="0052111B">
        <w:rPr>
          <w:b w:val="0"/>
          <w:sz w:val="20"/>
          <w:szCs w:val="20"/>
        </w:rPr>
        <w:t xml:space="preserve">Website </w:t>
      </w:r>
      <w:r w:rsidR="006F43D5">
        <w:rPr>
          <w:b w:val="0"/>
          <w:sz w:val="20"/>
          <w:szCs w:val="20"/>
        </w:rPr>
        <w:t xml:space="preserve"> </w:t>
      </w:r>
      <w:hyperlink r:id="rId14" w:history="1">
        <w:r w:rsidR="006F43D5" w:rsidRPr="002F7BA7">
          <w:rPr>
            <w:rStyle w:val="Hyperlink"/>
            <w:b w:val="0"/>
            <w:sz w:val="20"/>
            <w:szCs w:val="20"/>
          </w:rPr>
          <w:t>https://ak-spri.de/informationen-zur-wbci/wbci-spezifikationen/</w:t>
        </w:r>
      </w:hyperlink>
      <w:r w:rsidR="006F43D5">
        <w:rPr>
          <w:b w:val="0"/>
          <w:sz w:val="20"/>
          <w:szCs w:val="20"/>
        </w:rPr>
        <w:t xml:space="preserve"> </w:t>
      </w:r>
      <w:r w:rsidRPr="0052111B">
        <w:rPr>
          <w:b w:val="0"/>
          <w:sz w:val="20"/>
          <w:szCs w:val="20"/>
        </w:rPr>
        <w:t>zur Verfügung</w:t>
      </w:r>
      <w:r w:rsidRPr="00FE11B1">
        <w:rPr>
          <w:b w:val="0"/>
          <w:sz w:val="20"/>
        </w:rPr>
        <w:t xml:space="preserve"> stellt.</w:t>
      </w:r>
      <w:bookmarkEnd w:id="32"/>
    </w:p>
    <w:p w14:paraId="1C6B5251" w14:textId="77777777" w:rsidR="00AA65B6" w:rsidRDefault="00AA65B6" w:rsidP="00D354D9">
      <w:pPr>
        <w:pStyle w:val="Level1"/>
        <w:numPr>
          <w:ilvl w:val="0"/>
          <w:numId w:val="15"/>
        </w:numPr>
        <w:rPr>
          <w:lang w:val="en-US"/>
        </w:rPr>
      </w:pPr>
      <w:bookmarkStart w:id="33" w:name="_Toc351883245"/>
      <w:bookmarkEnd w:id="31"/>
      <w:r>
        <w:rPr>
          <w:lang w:val="en-US"/>
        </w:rPr>
        <w:t>Sonstiges</w:t>
      </w:r>
      <w:bookmarkEnd w:id="33"/>
    </w:p>
    <w:p w14:paraId="5C41B0EF" w14:textId="77777777" w:rsidR="00975B3B" w:rsidRDefault="00AA65B6" w:rsidP="00540557">
      <w:pPr>
        <w:pStyle w:val="Level1"/>
        <w:tabs>
          <w:tab w:val="clear" w:pos="680"/>
        </w:tabs>
        <w:ind w:firstLine="0"/>
        <w:rPr>
          <w:b w:val="0"/>
          <w:sz w:val="20"/>
        </w:rPr>
      </w:pPr>
      <w:bookmarkStart w:id="34" w:name="_Toc351883246"/>
      <w:bookmarkStart w:id="35" w:name="_Ref345332390"/>
      <w:r w:rsidRPr="0082372A">
        <w:rPr>
          <w:b w:val="0"/>
          <w:sz w:val="20"/>
        </w:rPr>
        <w:t>Im Übrigen gelten die Regelungen Ziffer 6</w:t>
      </w:r>
      <w:r>
        <w:rPr>
          <w:b w:val="0"/>
          <w:sz w:val="20"/>
        </w:rPr>
        <w:t xml:space="preserve"> bis einschließlich Ziffer </w:t>
      </w:r>
      <w:r w:rsidRPr="0082372A">
        <w:rPr>
          <w:b w:val="0"/>
          <w:sz w:val="20"/>
        </w:rPr>
        <w:t xml:space="preserve">8 der in der Präambel genannten Vereinbarung </w:t>
      </w:r>
      <w:r>
        <w:rPr>
          <w:b w:val="0"/>
          <w:sz w:val="20"/>
        </w:rPr>
        <w:t xml:space="preserve">für diese Vereinbarung </w:t>
      </w:r>
      <w:r w:rsidRPr="0082372A">
        <w:rPr>
          <w:b w:val="0"/>
          <w:sz w:val="20"/>
        </w:rPr>
        <w:t>entsprechend.</w:t>
      </w:r>
      <w:bookmarkEnd w:id="34"/>
    </w:p>
    <w:p w14:paraId="5F2DB3EA" w14:textId="77777777" w:rsidR="00975B3B" w:rsidRDefault="00975B3B">
      <w:pPr>
        <w:rPr>
          <w:kern w:val="20"/>
        </w:rPr>
      </w:pPr>
      <w:r>
        <w:rPr>
          <w:b/>
        </w:rPr>
        <w:br w:type="page"/>
      </w:r>
    </w:p>
    <w:p w14:paraId="775BF1D8" w14:textId="77777777" w:rsidR="00AA65B6" w:rsidRPr="00540557" w:rsidRDefault="00AA65B6" w:rsidP="00540557">
      <w:pPr>
        <w:pStyle w:val="Level1"/>
        <w:tabs>
          <w:tab w:val="clear" w:pos="680"/>
        </w:tabs>
        <w:ind w:firstLine="0"/>
      </w:pPr>
    </w:p>
    <w:p w14:paraId="1D59E382" w14:textId="77777777" w:rsidR="00AA65B6" w:rsidRPr="0043461B" w:rsidRDefault="00AA65B6" w:rsidP="00944CC3">
      <w:pPr>
        <w:pStyle w:val="Level1"/>
        <w:numPr>
          <w:ilvl w:val="0"/>
          <w:numId w:val="15"/>
        </w:numPr>
        <w:rPr>
          <w:lang w:val="en-US"/>
        </w:rPr>
      </w:pPr>
      <w:bookmarkStart w:id="36" w:name="_Toc351883249"/>
      <w:bookmarkEnd w:id="35"/>
      <w:r w:rsidRPr="0043461B">
        <w:rPr>
          <w:lang w:val="en-US"/>
        </w:rPr>
        <w:t>Anlagen</w:t>
      </w:r>
      <w:bookmarkEnd w:id="36"/>
    </w:p>
    <w:p w14:paraId="1C79A568" w14:textId="77777777" w:rsidR="00AA65B6" w:rsidRDefault="00AA65B6" w:rsidP="00540557">
      <w:pPr>
        <w:pStyle w:val="Level2"/>
        <w:numPr>
          <w:ilvl w:val="0"/>
          <w:numId w:val="0"/>
        </w:numPr>
        <w:ind w:left="680"/>
      </w:pPr>
      <w:r>
        <w:t xml:space="preserve">Die nachfolgend genannten Anlagen sind Bestandteil dieser Vereinbarung. </w:t>
      </w:r>
      <w:r w:rsidRPr="00E2602C">
        <w:t xml:space="preserve">Im </w:t>
      </w:r>
      <w:r>
        <w:t>F</w:t>
      </w:r>
      <w:r w:rsidRPr="00E2602C">
        <w:t>all von Widersprüchen zwischen</w:t>
      </w:r>
      <w:r>
        <w:t xml:space="preserve"> Regelungen des Hauptteils dieser Vereinbarung und den Anlagen finden die Regelungen des Hauptteils dieser Vereinbarung vorrangige Anwendung. Im Fall von Widersprüchen zwischen Regelungen einer Anlage mit Regelungen einer anderen Anlage finden die Regelungen der nachfolgend zuerst genannten Anlage vor den Regelungen der danach genannten Anlage vorrangige Anwendung.</w:t>
      </w:r>
    </w:p>
    <w:p w14:paraId="01CB3C95" w14:textId="77777777" w:rsidR="00AA65B6" w:rsidRDefault="00AA65B6" w:rsidP="00944CC3">
      <w:pPr>
        <w:pStyle w:val="Recitals"/>
        <w:numPr>
          <w:ilvl w:val="1"/>
          <w:numId w:val="17"/>
        </w:numPr>
      </w:pPr>
      <w:r w:rsidRPr="00B7705F">
        <w:rPr>
          <w:b/>
        </w:rPr>
        <w:t>Anlage</w:t>
      </w:r>
      <w:r>
        <w:rPr>
          <w:b/>
        </w:rPr>
        <w:t xml:space="preserve"> 1</w:t>
      </w:r>
      <w:r>
        <w:t xml:space="preserve">: </w:t>
      </w:r>
      <w:r w:rsidRPr="00B7705F">
        <w:t>Vereinbarung über das besondere Verfahren für Erklärungen des Endkunden im Zusammenhang mit dem Anbieterwechsel und Rufnummernübertragung</w:t>
      </w:r>
    </w:p>
    <w:p w14:paraId="6CDFE3A3" w14:textId="77777777" w:rsidR="00AA65B6" w:rsidRPr="00397F18" w:rsidRDefault="00AA65B6" w:rsidP="00BB5437">
      <w:pPr>
        <w:pStyle w:val="Recitals"/>
        <w:numPr>
          <w:ilvl w:val="1"/>
          <w:numId w:val="17"/>
        </w:numPr>
        <w:rPr>
          <w:b/>
        </w:rPr>
      </w:pPr>
      <w:r w:rsidRPr="0043461B">
        <w:rPr>
          <w:b/>
        </w:rPr>
        <w:t>Anlage</w:t>
      </w:r>
      <w:r>
        <w:rPr>
          <w:b/>
        </w:rPr>
        <w:t xml:space="preserve"> 2</w:t>
      </w:r>
      <w:r w:rsidRPr="0043461B">
        <w:rPr>
          <w:b/>
        </w:rPr>
        <w:t xml:space="preserve">: </w:t>
      </w:r>
      <w:r w:rsidR="00397F18">
        <w:t>Migrationsplan</w:t>
      </w:r>
    </w:p>
    <w:p w14:paraId="642CD74E" w14:textId="77777777" w:rsidR="00397F18" w:rsidRDefault="00397F18" w:rsidP="00397F18">
      <w:pPr>
        <w:pStyle w:val="Recitals"/>
        <w:tabs>
          <w:tab w:val="clear" w:pos="680"/>
        </w:tabs>
        <w:rPr>
          <w:b/>
        </w:rPr>
      </w:pPr>
    </w:p>
    <w:p w14:paraId="274CBC41" w14:textId="77777777" w:rsidR="00397F18" w:rsidRDefault="00397F18" w:rsidP="00397F18">
      <w:pPr>
        <w:pStyle w:val="Recitals"/>
        <w:tabs>
          <w:tab w:val="clear" w:pos="680"/>
        </w:tabs>
        <w:rPr>
          <w:b/>
        </w:rPr>
      </w:pPr>
    </w:p>
    <w:p w14:paraId="45DED930" w14:textId="77777777" w:rsidR="006F43D5" w:rsidRPr="00B72C03" w:rsidRDefault="006F43D5" w:rsidP="006F43D5">
      <w:pPr>
        <w:pStyle w:val="Body"/>
        <w:rPr>
          <w:sz w:val="22"/>
          <w:szCs w:val="22"/>
        </w:rPr>
      </w:pPr>
      <w:r w:rsidRPr="00B72C03">
        <w:rPr>
          <w:sz w:val="22"/>
          <w:szCs w:val="22"/>
        </w:rPr>
        <w:t>Ort, Datum</w:t>
      </w:r>
      <w:r w:rsidRPr="00B72C03">
        <w:rPr>
          <w:sz w:val="22"/>
          <w:szCs w:val="22"/>
        </w:rPr>
        <w:tab/>
      </w:r>
      <w:r w:rsidRPr="00B72C03">
        <w:rPr>
          <w:sz w:val="22"/>
          <w:szCs w:val="22"/>
        </w:rPr>
        <w:tab/>
      </w:r>
      <w:r w:rsidRPr="00B72C03">
        <w:rPr>
          <w:sz w:val="22"/>
          <w:szCs w:val="22"/>
        </w:rPr>
        <w:tab/>
      </w:r>
      <w:r w:rsidRPr="00B72C03">
        <w:rPr>
          <w:sz w:val="22"/>
          <w:szCs w:val="22"/>
        </w:rPr>
        <w:tab/>
      </w:r>
      <w:r w:rsidRPr="00B72C03">
        <w:rPr>
          <w:sz w:val="22"/>
          <w:szCs w:val="22"/>
        </w:rPr>
        <w:tab/>
      </w:r>
      <w:r w:rsidRPr="00B72C03">
        <w:rPr>
          <w:sz w:val="22"/>
          <w:szCs w:val="22"/>
        </w:rPr>
        <w:tab/>
        <w:t>Ort, Datum</w:t>
      </w:r>
    </w:p>
    <w:p w14:paraId="113EDC89" w14:textId="77777777" w:rsidR="006F43D5" w:rsidRPr="00B72C03" w:rsidRDefault="006F43D5" w:rsidP="006F43D5">
      <w:pPr>
        <w:pStyle w:val="Body"/>
      </w:pPr>
    </w:p>
    <w:tbl>
      <w:tblPr>
        <w:tblW w:w="8605" w:type="dxa"/>
        <w:tblLook w:val="01E0" w:firstRow="1" w:lastRow="1" w:firstColumn="1" w:lastColumn="1" w:noHBand="0" w:noVBand="0"/>
      </w:tblPr>
      <w:tblGrid>
        <w:gridCol w:w="3833"/>
        <w:gridCol w:w="939"/>
        <w:gridCol w:w="3833"/>
      </w:tblGrid>
      <w:tr w:rsidR="006F43D5" w:rsidRPr="00B72C03" w14:paraId="09DBE95E" w14:textId="77777777" w:rsidTr="009D2577">
        <w:tc>
          <w:tcPr>
            <w:tcW w:w="3833" w:type="dxa"/>
            <w:tcBorders>
              <w:bottom w:val="single" w:sz="4" w:space="0" w:color="auto"/>
            </w:tcBorders>
          </w:tcPr>
          <w:p w14:paraId="339F1BEF" w14:textId="77777777" w:rsidR="006F43D5" w:rsidRPr="00B72C03" w:rsidRDefault="006F43D5" w:rsidP="009D2577">
            <w:pPr>
              <w:pStyle w:val="Body"/>
            </w:pPr>
          </w:p>
        </w:tc>
        <w:tc>
          <w:tcPr>
            <w:tcW w:w="939" w:type="dxa"/>
          </w:tcPr>
          <w:p w14:paraId="79FF6115" w14:textId="77777777" w:rsidR="006F43D5" w:rsidRPr="00B72C03" w:rsidRDefault="006F43D5" w:rsidP="009D2577">
            <w:pPr>
              <w:pStyle w:val="Body"/>
            </w:pPr>
          </w:p>
        </w:tc>
        <w:tc>
          <w:tcPr>
            <w:tcW w:w="3833" w:type="dxa"/>
            <w:tcBorders>
              <w:bottom w:val="single" w:sz="4" w:space="0" w:color="auto"/>
            </w:tcBorders>
          </w:tcPr>
          <w:p w14:paraId="553C6AD9" w14:textId="77777777" w:rsidR="006F43D5" w:rsidRPr="00B72C03" w:rsidRDefault="006F43D5" w:rsidP="009D2577">
            <w:pPr>
              <w:pStyle w:val="Body"/>
            </w:pPr>
          </w:p>
        </w:tc>
      </w:tr>
      <w:tr w:rsidR="006F43D5" w:rsidRPr="00B72C03" w14:paraId="26279563" w14:textId="77777777" w:rsidTr="009D2577">
        <w:tc>
          <w:tcPr>
            <w:tcW w:w="3833" w:type="dxa"/>
            <w:tcBorders>
              <w:top w:val="single" w:sz="4" w:space="0" w:color="auto"/>
            </w:tcBorders>
          </w:tcPr>
          <w:p w14:paraId="54946927" w14:textId="77777777" w:rsidR="006F43D5" w:rsidRPr="00B72C03" w:rsidRDefault="006F43D5" w:rsidP="009D2577">
            <w:pPr>
              <w:pStyle w:val="Body"/>
            </w:pPr>
            <w:r w:rsidRPr="00B72C03">
              <w:t>Anbieter 1</w:t>
            </w:r>
          </w:p>
          <w:p w14:paraId="5C92EB3C" w14:textId="77777777" w:rsidR="006F43D5" w:rsidRPr="00B72C03" w:rsidRDefault="006F43D5" w:rsidP="009D2577">
            <w:pPr>
              <w:pStyle w:val="Body"/>
            </w:pPr>
          </w:p>
        </w:tc>
        <w:tc>
          <w:tcPr>
            <w:tcW w:w="939" w:type="dxa"/>
          </w:tcPr>
          <w:p w14:paraId="0B57567C" w14:textId="77777777" w:rsidR="006F43D5" w:rsidRPr="00B72C03" w:rsidRDefault="006F43D5" w:rsidP="009D2577">
            <w:pPr>
              <w:pStyle w:val="Body"/>
            </w:pPr>
          </w:p>
        </w:tc>
        <w:tc>
          <w:tcPr>
            <w:tcW w:w="3833" w:type="dxa"/>
            <w:tcBorders>
              <w:top w:val="single" w:sz="4" w:space="0" w:color="auto"/>
            </w:tcBorders>
          </w:tcPr>
          <w:p w14:paraId="309D85ED" w14:textId="77777777" w:rsidR="006F43D5" w:rsidRPr="00B72C03" w:rsidRDefault="006F43D5" w:rsidP="009D2577">
            <w:pPr>
              <w:pStyle w:val="Body"/>
            </w:pPr>
            <w:r w:rsidRPr="00B72C03">
              <w:t>Anbieter 2</w:t>
            </w:r>
          </w:p>
        </w:tc>
      </w:tr>
    </w:tbl>
    <w:p w14:paraId="579ACAF5" w14:textId="77777777" w:rsidR="006F43D5" w:rsidRPr="00B72C03" w:rsidRDefault="006F43D5" w:rsidP="006F43D5">
      <w:pPr>
        <w:pStyle w:val="Body"/>
      </w:pPr>
    </w:p>
    <w:p w14:paraId="68690A98" w14:textId="77777777" w:rsidR="006F43D5" w:rsidRPr="00B72C03" w:rsidRDefault="006F43D5" w:rsidP="006F43D5">
      <w:pPr>
        <w:pStyle w:val="Body"/>
      </w:pPr>
    </w:p>
    <w:tbl>
      <w:tblPr>
        <w:tblW w:w="8605" w:type="dxa"/>
        <w:tblLook w:val="01E0" w:firstRow="1" w:lastRow="1" w:firstColumn="1" w:lastColumn="1" w:noHBand="0" w:noVBand="0"/>
      </w:tblPr>
      <w:tblGrid>
        <w:gridCol w:w="3833"/>
        <w:gridCol w:w="939"/>
        <w:gridCol w:w="3833"/>
      </w:tblGrid>
      <w:tr w:rsidR="006F43D5" w:rsidRPr="00B72C03" w14:paraId="53E22903" w14:textId="77777777" w:rsidTr="009D2577">
        <w:tc>
          <w:tcPr>
            <w:tcW w:w="3833" w:type="dxa"/>
            <w:tcBorders>
              <w:bottom w:val="single" w:sz="4" w:space="0" w:color="auto"/>
            </w:tcBorders>
          </w:tcPr>
          <w:p w14:paraId="20C85126" w14:textId="77777777" w:rsidR="006F43D5" w:rsidRPr="00B72C03" w:rsidRDefault="006F43D5" w:rsidP="009D2577">
            <w:pPr>
              <w:pStyle w:val="Body"/>
            </w:pPr>
          </w:p>
        </w:tc>
        <w:tc>
          <w:tcPr>
            <w:tcW w:w="939" w:type="dxa"/>
          </w:tcPr>
          <w:p w14:paraId="3FDDCFCF" w14:textId="77777777" w:rsidR="006F43D5" w:rsidRPr="00B72C03" w:rsidRDefault="006F43D5" w:rsidP="009D2577">
            <w:pPr>
              <w:pStyle w:val="Body"/>
            </w:pPr>
          </w:p>
        </w:tc>
        <w:tc>
          <w:tcPr>
            <w:tcW w:w="3833" w:type="dxa"/>
            <w:tcBorders>
              <w:bottom w:val="single" w:sz="4" w:space="0" w:color="auto"/>
            </w:tcBorders>
          </w:tcPr>
          <w:p w14:paraId="3B7A0A19" w14:textId="77777777" w:rsidR="006F43D5" w:rsidRPr="00B72C03" w:rsidRDefault="006F43D5" w:rsidP="009D2577">
            <w:pPr>
              <w:pStyle w:val="Body"/>
            </w:pPr>
          </w:p>
        </w:tc>
      </w:tr>
      <w:tr w:rsidR="006F43D5" w:rsidRPr="001C5276" w14:paraId="0A015ADA" w14:textId="77777777" w:rsidTr="009D2577">
        <w:tc>
          <w:tcPr>
            <w:tcW w:w="3833" w:type="dxa"/>
            <w:tcBorders>
              <w:top w:val="single" w:sz="4" w:space="0" w:color="auto"/>
            </w:tcBorders>
          </w:tcPr>
          <w:p w14:paraId="264C4051" w14:textId="77777777" w:rsidR="006F43D5" w:rsidRPr="00B72C03" w:rsidRDefault="006F43D5" w:rsidP="009D2577">
            <w:pPr>
              <w:pStyle w:val="Body"/>
            </w:pPr>
            <w:r w:rsidRPr="00B72C03">
              <w:t>Anbieter 1</w:t>
            </w:r>
          </w:p>
          <w:p w14:paraId="564C304D" w14:textId="77777777" w:rsidR="006F43D5" w:rsidRPr="00B72C03" w:rsidRDefault="006F43D5" w:rsidP="009D2577">
            <w:pPr>
              <w:pStyle w:val="Body"/>
            </w:pPr>
          </w:p>
        </w:tc>
        <w:tc>
          <w:tcPr>
            <w:tcW w:w="939" w:type="dxa"/>
          </w:tcPr>
          <w:p w14:paraId="43E5E1C0" w14:textId="77777777" w:rsidR="006F43D5" w:rsidRPr="00B72C03" w:rsidRDefault="006F43D5" w:rsidP="009D2577">
            <w:pPr>
              <w:pStyle w:val="Body"/>
            </w:pPr>
          </w:p>
        </w:tc>
        <w:tc>
          <w:tcPr>
            <w:tcW w:w="3833" w:type="dxa"/>
            <w:tcBorders>
              <w:top w:val="single" w:sz="4" w:space="0" w:color="auto"/>
            </w:tcBorders>
          </w:tcPr>
          <w:p w14:paraId="65124C2E" w14:textId="77777777" w:rsidR="006F43D5" w:rsidRPr="003627F9" w:rsidRDefault="006F43D5" w:rsidP="009D2577">
            <w:pPr>
              <w:pStyle w:val="Body"/>
            </w:pPr>
            <w:r w:rsidRPr="00B72C03">
              <w:t>Anbieter 2</w:t>
            </w:r>
          </w:p>
        </w:tc>
      </w:tr>
    </w:tbl>
    <w:p w14:paraId="71072460" w14:textId="77777777" w:rsidR="006F43D5" w:rsidRPr="001C5276" w:rsidRDefault="006F43D5" w:rsidP="006F43D5"/>
    <w:p w14:paraId="3A0B6625" w14:textId="77777777" w:rsidR="00AA65B6" w:rsidRPr="002F6162" w:rsidRDefault="00AA65B6" w:rsidP="006F43D5">
      <w:pPr>
        <w:pStyle w:val="Recitals"/>
        <w:tabs>
          <w:tab w:val="clear" w:pos="680"/>
        </w:tabs>
      </w:pPr>
    </w:p>
    <w:sectPr w:rsidR="00AA65B6" w:rsidRPr="002F6162" w:rsidSect="00BA4221">
      <w:headerReference w:type="default" r:id="rId15"/>
      <w:footerReference w:type="default" r:id="rId16"/>
      <w:pgSz w:w="11907" w:h="16839" w:code="9"/>
      <w:pgMar w:top="1701" w:right="1588" w:bottom="1304" w:left="1588" w:header="765" w:footer="482"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16BE" w14:textId="77777777" w:rsidR="000C31B0" w:rsidRDefault="000C31B0">
      <w:r>
        <w:separator/>
      </w:r>
    </w:p>
  </w:endnote>
  <w:endnote w:type="continuationSeparator" w:id="0">
    <w:p w14:paraId="2EE5B76C" w14:textId="77777777" w:rsidR="000C31B0" w:rsidRDefault="000C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207" w14:textId="77777777" w:rsidR="00D71015" w:rsidRDefault="00D710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5C4E" w14:textId="77777777" w:rsidR="00D71015" w:rsidRDefault="00D710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827" w14:textId="77777777" w:rsidR="00D71015" w:rsidRDefault="00D7101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027" w14:textId="77777777" w:rsidR="009063EA" w:rsidRDefault="003D02DE">
    <w:pPr>
      <w:pStyle w:val="DocExCode"/>
    </w:pPr>
    <w:r w:rsidRPr="00705118">
      <w:t>Vereinbarung über die Nutzung der elektronischen Vor</w:t>
    </w:r>
    <w:r w:rsidR="009063EA">
      <w:t>abstimmungsschnittstelle (WBCI)</w:t>
    </w:r>
  </w:p>
  <w:p w14:paraId="03B72C03" w14:textId="77777777" w:rsidR="003D02DE" w:rsidRPr="00705118" w:rsidRDefault="009063EA">
    <w:pPr>
      <w:pStyle w:val="DocExCode"/>
    </w:pPr>
    <w:r>
      <w:t xml:space="preserve">Version </w:t>
    </w:r>
    <w:r w:rsidR="0019457D">
      <w:t>2.0</w:t>
    </w:r>
    <w:r>
      <w:t xml:space="preserve"> / </w:t>
    </w:r>
    <w:r w:rsidR="0019457D">
      <w:t>01</w:t>
    </w:r>
    <w:r>
      <w:t>.</w:t>
    </w:r>
    <w:r w:rsidR="0019457D">
      <w:t>12</w:t>
    </w:r>
    <w:r>
      <w:t>.202</w:t>
    </w:r>
    <w:r w:rsidR="0019457D">
      <w:t>1</w:t>
    </w:r>
    <w:r w:rsidR="003D02DE" w:rsidRPr="00705118">
      <w:tab/>
    </w:r>
    <w:r w:rsidR="003D02DE" w:rsidRPr="00705118">
      <w:tab/>
    </w:r>
    <w:r w:rsidR="003D02DE" w:rsidRPr="00705118">
      <w:tab/>
    </w:r>
  </w:p>
  <w:p w14:paraId="2520329A" w14:textId="77777777" w:rsidR="003D02DE" w:rsidRDefault="00F13838">
    <w:pPr>
      <w:pStyle w:val="DocExCode"/>
      <w:jc w:val="center"/>
    </w:pPr>
    <w:r>
      <w:rPr>
        <w:rStyle w:val="Seitenzahl"/>
        <w:kern w:val="17"/>
      </w:rPr>
      <w:fldChar w:fldCharType="begin"/>
    </w:r>
    <w:r w:rsidR="003D02DE">
      <w:rPr>
        <w:rStyle w:val="Seitenzahl"/>
        <w:kern w:val="17"/>
      </w:rPr>
      <w:instrText xml:space="preserve"> PAGE </w:instrText>
    </w:r>
    <w:r>
      <w:rPr>
        <w:rStyle w:val="Seitenzahl"/>
        <w:kern w:val="17"/>
      </w:rPr>
      <w:fldChar w:fldCharType="separate"/>
    </w:r>
    <w:r w:rsidR="005C3F59">
      <w:rPr>
        <w:rStyle w:val="Seitenzahl"/>
        <w:noProof/>
        <w:kern w:val="17"/>
      </w:rPr>
      <w:t>2</w:t>
    </w:r>
    <w:r>
      <w:rPr>
        <w:rStyle w:val="Seitenzahl"/>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81E1" w14:textId="77777777" w:rsidR="000C31B0" w:rsidRDefault="000C31B0">
      <w:r>
        <w:separator/>
      </w:r>
    </w:p>
  </w:footnote>
  <w:footnote w:type="continuationSeparator" w:id="0">
    <w:p w14:paraId="0582638B" w14:textId="77777777" w:rsidR="000C31B0" w:rsidRDefault="000C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FC7D" w14:textId="77777777" w:rsidR="00D71015" w:rsidRDefault="00D71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BBCC" w14:textId="77777777" w:rsidR="003D02DE" w:rsidRDefault="003D02DE">
    <w:pPr>
      <w:pStyle w:val="Linklaters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F323" w14:textId="77777777" w:rsidR="00D71015" w:rsidRDefault="00D710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548B" w14:textId="77777777" w:rsidR="003D02DE" w:rsidRDefault="003D02DE">
    <w:pPr>
      <w:pStyle w:val="Linklater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36C3DE"/>
    <w:lvl w:ilvl="0">
      <w:start w:val="1"/>
      <w:numFmt w:val="bullet"/>
      <w:pStyle w:val="Level9"/>
      <w:lvlText w:val=""/>
      <w:lvlJc w:val="left"/>
      <w:pPr>
        <w:tabs>
          <w:tab w:val="num" w:pos="360"/>
        </w:tabs>
        <w:ind w:left="360" w:hanging="360"/>
      </w:pPr>
      <w:rPr>
        <w:rFonts w:ascii="Symbol" w:hAnsi="Symbol" w:hint="default"/>
      </w:rPr>
    </w:lvl>
  </w:abstractNum>
  <w:abstractNum w:abstractNumId="1" w15:restartNumberingAfterBreak="0">
    <w:nsid w:val="0C48645C"/>
    <w:multiLevelType w:val="multilevel"/>
    <w:tmpl w:val="CC94FE94"/>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73574CD"/>
    <w:multiLevelType w:val="singleLevel"/>
    <w:tmpl w:val="F90CE9E8"/>
    <w:lvl w:ilvl="0">
      <w:start w:val="1"/>
      <w:numFmt w:val="lowerLetter"/>
      <w:pStyle w:val="bullet3"/>
      <w:lvlText w:val="(%1)"/>
      <w:lvlJc w:val="left"/>
      <w:pPr>
        <w:tabs>
          <w:tab w:val="num" w:pos="2608"/>
        </w:tabs>
        <w:ind w:left="2608" w:hanging="567"/>
      </w:pPr>
      <w:rPr>
        <w:rFonts w:ascii="Arial" w:hAnsi="Arial" w:cs="Times New Roman" w:hint="default"/>
        <w:b w:val="0"/>
        <w:i w:val="0"/>
        <w:sz w:val="20"/>
      </w:rPr>
    </w:lvl>
  </w:abstractNum>
  <w:abstractNum w:abstractNumId="3" w15:restartNumberingAfterBreak="0">
    <w:nsid w:val="23971282"/>
    <w:multiLevelType w:val="multilevel"/>
    <w:tmpl w:val="AB7AE962"/>
    <w:lvl w:ilvl="0">
      <w:start w:val="1"/>
      <w:numFmt w:val="upperLetter"/>
      <w:pStyle w:val="Aufzhlungszeichen"/>
      <w:lvlText w:val="%1."/>
      <w:lvlJc w:val="left"/>
      <w:pPr>
        <w:tabs>
          <w:tab w:val="num" w:pos="2608"/>
        </w:tabs>
        <w:ind w:left="2608" w:hanging="567"/>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28601406"/>
    <w:multiLevelType w:val="hybridMultilevel"/>
    <w:tmpl w:val="CAA81F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34705D16"/>
    <w:multiLevelType w:val="singleLevel"/>
    <w:tmpl w:val="950A0ACE"/>
    <w:lvl w:ilvl="0">
      <w:start w:val="1"/>
      <w:numFmt w:val="lowerLetter"/>
      <w:pStyle w:val="bullet2"/>
      <w:lvlText w:val="(%1)"/>
      <w:lvlJc w:val="left"/>
      <w:pPr>
        <w:tabs>
          <w:tab w:val="num" w:pos="2041"/>
        </w:tabs>
        <w:ind w:left="2041" w:hanging="680"/>
      </w:pPr>
      <w:rPr>
        <w:rFonts w:ascii="Arial" w:hAnsi="Arial" w:cs="Times New Roman" w:hint="default"/>
        <w:b w:val="0"/>
        <w:i w:val="0"/>
        <w:sz w:val="20"/>
      </w:rPr>
    </w:lvl>
  </w:abstractNum>
  <w:abstractNum w:abstractNumId="6" w15:restartNumberingAfterBreak="0">
    <w:nsid w:val="36C60320"/>
    <w:multiLevelType w:val="multilevel"/>
    <w:tmpl w:val="46F6BB50"/>
    <w:name w:val="Numbering2"/>
    <w:lvl w:ilvl="0">
      <w:start w:val="1"/>
      <w:numFmt w:val="bullet"/>
      <w:pStyle w:val="roman2"/>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26C4A"/>
    <w:multiLevelType w:val="multilevel"/>
    <w:tmpl w:val="A0CE946A"/>
    <w:lvl w:ilvl="0">
      <w:start w:val="1"/>
      <w:numFmt w:val="bullet"/>
      <w:pStyle w:val="roman3"/>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403A"/>
    <w:multiLevelType w:val="multilevel"/>
    <w:tmpl w:val="DEE6998C"/>
    <w:lvl w:ilvl="0">
      <w:start w:val="1"/>
      <w:numFmt w:val="upperLetter"/>
      <w:pStyle w:val="ContractLevel1"/>
      <w:lvlText w:val="%1."/>
      <w:lvlJc w:val="left"/>
      <w:pPr>
        <w:tabs>
          <w:tab w:val="num" w:pos="3288"/>
        </w:tabs>
        <w:ind w:left="3288"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46E17188"/>
    <w:multiLevelType w:val="singleLevel"/>
    <w:tmpl w:val="CFEE6A62"/>
    <w:lvl w:ilvl="0">
      <w:start w:val="1"/>
      <w:numFmt w:val="bullet"/>
      <w:pStyle w:val="roman1"/>
      <w:lvlText w:val=""/>
      <w:lvlJc w:val="left"/>
      <w:pPr>
        <w:tabs>
          <w:tab w:val="num" w:pos="1361"/>
        </w:tabs>
        <w:ind w:left="1361" w:hanging="681"/>
      </w:pPr>
      <w:rPr>
        <w:rFonts w:ascii="Symbol" w:hAnsi="Symbol" w:hint="default"/>
      </w:rPr>
    </w:lvl>
  </w:abstractNum>
  <w:abstractNum w:abstractNumId="10" w15:restartNumberingAfterBreak="0">
    <w:nsid w:val="4BFB338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E6D7BFA"/>
    <w:multiLevelType w:val="singleLevel"/>
    <w:tmpl w:val="E5A484EA"/>
    <w:lvl w:ilvl="0">
      <w:start w:val="1"/>
      <w:numFmt w:val="lowerLetter"/>
      <w:pStyle w:val="bullet4"/>
      <w:lvlText w:val="(%1)"/>
      <w:lvlJc w:val="left"/>
      <w:pPr>
        <w:tabs>
          <w:tab w:val="num" w:pos="3288"/>
        </w:tabs>
        <w:ind w:left="3288" w:hanging="680"/>
      </w:pPr>
      <w:rPr>
        <w:rFonts w:ascii="Arial" w:hAnsi="Arial" w:cs="Times New Roman" w:hint="default"/>
        <w:b w:val="0"/>
        <w:i w:val="0"/>
        <w:sz w:val="20"/>
      </w:rPr>
    </w:lvl>
  </w:abstractNum>
  <w:abstractNum w:abstractNumId="12" w15:restartNumberingAfterBreak="0">
    <w:nsid w:val="51601EA3"/>
    <w:multiLevelType w:val="hybridMultilevel"/>
    <w:tmpl w:val="9BA246B4"/>
    <w:lvl w:ilvl="0" w:tplc="7220D19A">
      <w:start w:val="1"/>
      <w:numFmt w:val="bullet"/>
      <w:pStyle w:val="Listindent1"/>
      <w:lvlText w:val="-"/>
      <w:lvlJc w:val="left"/>
      <w:pPr>
        <w:tabs>
          <w:tab w:val="num" w:pos="1440"/>
        </w:tabs>
        <w:ind w:left="1440" w:hanging="360"/>
      </w:pPr>
      <w:rPr>
        <w:rFonts w:ascii="Times New Roman" w:hAnsi="Times New Roman" w:hint="default"/>
      </w:rPr>
    </w:lvl>
    <w:lvl w:ilvl="1" w:tplc="BB16DD88" w:tentative="1">
      <w:start w:val="1"/>
      <w:numFmt w:val="bullet"/>
      <w:lvlText w:val="o"/>
      <w:lvlJc w:val="left"/>
      <w:pPr>
        <w:tabs>
          <w:tab w:val="num" w:pos="2160"/>
        </w:tabs>
        <w:ind w:left="2160" w:hanging="360"/>
      </w:pPr>
      <w:rPr>
        <w:rFonts w:ascii="Courier New" w:hAnsi="Courier New" w:hint="default"/>
      </w:rPr>
    </w:lvl>
    <w:lvl w:ilvl="2" w:tplc="53B48CB0" w:tentative="1">
      <w:start w:val="1"/>
      <w:numFmt w:val="bullet"/>
      <w:lvlText w:val=""/>
      <w:lvlJc w:val="left"/>
      <w:pPr>
        <w:tabs>
          <w:tab w:val="num" w:pos="2880"/>
        </w:tabs>
        <w:ind w:left="2880" w:hanging="360"/>
      </w:pPr>
      <w:rPr>
        <w:rFonts w:ascii="Wingdings" w:hAnsi="Wingdings" w:hint="default"/>
      </w:rPr>
    </w:lvl>
    <w:lvl w:ilvl="3" w:tplc="A9189ED2" w:tentative="1">
      <w:start w:val="1"/>
      <w:numFmt w:val="bullet"/>
      <w:lvlText w:val=""/>
      <w:lvlJc w:val="left"/>
      <w:pPr>
        <w:tabs>
          <w:tab w:val="num" w:pos="3600"/>
        </w:tabs>
        <w:ind w:left="3600" w:hanging="360"/>
      </w:pPr>
      <w:rPr>
        <w:rFonts w:ascii="Symbol" w:hAnsi="Symbol" w:hint="default"/>
      </w:rPr>
    </w:lvl>
    <w:lvl w:ilvl="4" w:tplc="607A91C6" w:tentative="1">
      <w:start w:val="1"/>
      <w:numFmt w:val="bullet"/>
      <w:lvlText w:val="o"/>
      <w:lvlJc w:val="left"/>
      <w:pPr>
        <w:tabs>
          <w:tab w:val="num" w:pos="4320"/>
        </w:tabs>
        <w:ind w:left="4320" w:hanging="360"/>
      </w:pPr>
      <w:rPr>
        <w:rFonts w:ascii="Courier New" w:hAnsi="Courier New" w:hint="default"/>
      </w:rPr>
    </w:lvl>
    <w:lvl w:ilvl="5" w:tplc="BE26545E" w:tentative="1">
      <w:start w:val="1"/>
      <w:numFmt w:val="bullet"/>
      <w:lvlText w:val=""/>
      <w:lvlJc w:val="left"/>
      <w:pPr>
        <w:tabs>
          <w:tab w:val="num" w:pos="5040"/>
        </w:tabs>
        <w:ind w:left="5040" w:hanging="360"/>
      </w:pPr>
      <w:rPr>
        <w:rFonts w:ascii="Wingdings" w:hAnsi="Wingdings" w:hint="default"/>
      </w:rPr>
    </w:lvl>
    <w:lvl w:ilvl="6" w:tplc="2CB459DC" w:tentative="1">
      <w:start w:val="1"/>
      <w:numFmt w:val="bullet"/>
      <w:lvlText w:val=""/>
      <w:lvlJc w:val="left"/>
      <w:pPr>
        <w:tabs>
          <w:tab w:val="num" w:pos="5760"/>
        </w:tabs>
        <w:ind w:left="5760" w:hanging="360"/>
      </w:pPr>
      <w:rPr>
        <w:rFonts w:ascii="Symbol" w:hAnsi="Symbol" w:hint="default"/>
      </w:rPr>
    </w:lvl>
    <w:lvl w:ilvl="7" w:tplc="E4284D56" w:tentative="1">
      <w:start w:val="1"/>
      <w:numFmt w:val="bullet"/>
      <w:lvlText w:val="o"/>
      <w:lvlJc w:val="left"/>
      <w:pPr>
        <w:tabs>
          <w:tab w:val="num" w:pos="6480"/>
        </w:tabs>
        <w:ind w:left="6480" w:hanging="360"/>
      </w:pPr>
      <w:rPr>
        <w:rFonts w:ascii="Courier New" w:hAnsi="Courier New" w:hint="default"/>
      </w:rPr>
    </w:lvl>
    <w:lvl w:ilvl="8" w:tplc="43A2287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77338A"/>
    <w:multiLevelType w:val="hybridMultilevel"/>
    <w:tmpl w:val="F9C470C8"/>
    <w:lvl w:ilvl="0" w:tplc="CE02B28E">
      <w:start w:val="1"/>
      <w:numFmt w:val="decimal"/>
      <w:pStyle w:val="Formatvorlage1"/>
      <w:lvlText w:val="§ %1"/>
      <w:lvlJc w:val="left"/>
      <w:pPr>
        <w:tabs>
          <w:tab w:val="num" w:pos="567"/>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9A5BD2"/>
    <w:multiLevelType w:val="hybridMultilevel"/>
    <w:tmpl w:val="7CD8D686"/>
    <w:lvl w:ilvl="0" w:tplc="6D6E7CC2">
      <w:start w:val="1"/>
      <w:numFmt w:val="bullet"/>
      <w:pStyle w:val="berschrift4"/>
      <w:lvlText w:val=""/>
      <w:lvlJc w:val="left"/>
      <w:pPr>
        <w:tabs>
          <w:tab w:val="num" w:pos="1296"/>
        </w:tabs>
        <w:ind w:left="1296" w:hanging="360"/>
      </w:pPr>
      <w:rPr>
        <w:rFonts w:ascii="Symbol" w:hAnsi="Symbol" w:hint="default"/>
      </w:rPr>
    </w:lvl>
    <w:lvl w:ilvl="1" w:tplc="88AA821A" w:tentative="1">
      <w:start w:val="1"/>
      <w:numFmt w:val="bullet"/>
      <w:lvlText w:val="o"/>
      <w:lvlJc w:val="left"/>
      <w:pPr>
        <w:tabs>
          <w:tab w:val="num" w:pos="2016"/>
        </w:tabs>
        <w:ind w:left="2016" w:hanging="360"/>
      </w:pPr>
      <w:rPr>
        <w:rFonts w:ascii="Courier New" w:hAnsi="Courier New" w:hint="default"/>
      </w:rPr>
    </w:lvl>
    <w:lvl w:ilvl="2" w:tplc="866A3618" w:tentative="1">
      <w:start w:val="1"/>
      <w:numFmt w:val="bullet"/>
      <w:lvlText w:val=""/>
      <w:lvlJc w:val="left"/>
      <w:pPr>
        <w:tabs>
          <w:tab w:val="num" w:pos="2736"/>
        </w:tabs>
        <w:ind w:left="2736" w:hanging="360"/>
      </w:pPr>
      <w:rPr>
        <w:rFonts w:ascii="Wingdings" w:hAnsi="Wingdings" w:hint="default"/>
      </w:rPr>
    </w:lvl>
    <w:lvl w:ilvl="3" w:tplc="89E832DE" w:tentative="1">
      <w:start w:val="1"/>
      <w:numFmt w:val="bullet"/>
      <w:lvlText w:val=""/>
      <w:lvlJc w:val="left"/>
      <w:pPr>
        <w:tabs>
          <w:tab w:val="num" w:pos="3456"/>
        </w:tabs>
        <w:ind w:left="3456" w:hanging="360"/>
      </w:pPr>
      <w:rPr>
        <w:rFonts w:ascii="Symbol" w:hAnsi="Symbol" w:hint="default"/>
      </w:rPr>
    </w:lvl>
    <w:lvl w:ilvl="4" w:tplc="B8A62820" w:tentative="1">
      <w:start w:val="1"/>
      <w:numFmt w:val="bullet"/>
      <w:lvlText w:val="o"/>
      <w:lvlJc w:val="left"/>
      <w:pPr>
        <w:tabs>
          <w:tab w:val="num" w:pos="4176"/>
        </w:tabs>
        <w:ind w:left="4176" w:hanging="360"/>
      </w:pPr>
      <w:rPr>
        <w:rFonts w:ascii="Courier New" w:hAnsi="Courier New" w:hint="default"/>
      </w:rPr>
    </w:lvl>
    <w:lvl w:ilvl="5" w:tplc="DC868AEC" w:tentative="1">
      <w:start w:val="1"/>
      <w:numFmt w:val="bullet"/>
      <w:lvlText w:val=""/>
      <w:lvlJc w:val="left"/>
      <w:pPr>
        <w:tabs>
          <w:tab w:val="num" w:pos="4896"/>
        </w:tabs>
        <w:ind w:left="4896" w:hanging="360"/>
      </w:pPr>
      <w:rPr>
        <w:rFonts w:ascii="Wingdings" w:hAnsi="Wingdings" w:hint="default"/>
      </w:rPr>
    </w:lvl>
    <w:lvl w:ilvl="6" w:tplc="157A31FE" w:tentative="1">
      <w:start w:val="1"/>
      <w:numFmt w:val="bullet"/>
      <w:lvlText w:val=""/>
      <w:lvlJc w:val="left"/>
      <w:pPr>
        <w:tabs>
          <w:tab w:val="num" w:pos="5616"/>
        </w:tabs>
        <w:ind w:left="5616" w:hanging="360"/>
      </w:pPr>
      <w:rPr>
        <w:rFonts w:ascii="Symbol" w:hAnsi="Symbol" w:hint="default"/>
      </w:rPr>
    </w:lvl>
    <w:lvl w:ilvl="7" w:tplc="518CBC84" w:tentative="1">
      <w:start w:val="1"/>
      <w:numFmt w:val="bullet"/>
      <w:lvlText w:val="o"/>
      <w:lvlJc w:val="left"/>
      <w:pPr>
        <w:tabs>
          <w:tab w:val="num" w:pos="6336"/>
        </w:tabs>
        <w:ind w:left="6336" w:hanging="360"/>
      </w:pPr>
      <w:rPr>
        <w:rFonts w:ascii="Courier New" w:hAnsi="Courier New" w:hint="default"/>
      </w:rPr>
    </w:lvl>
    <w:lvl w:ilvl="8" w:tplc="B9A6B3B8"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5BDE189B"/>
    <w:multiLevelType w:val="multilevel"/>
    <w:tmpl w:val="A1E691CC"/>
    <w:lvl w:ilvl="0">
      <w:start w:val="1"/>
      <w:numFmt w:val="decimal"/>
      <w:pStyle w:val="Heading2Num"/>
      <w:suff w:val="space"/>
      <w:lvlText w:val="%1."/>
      <w:lvlJc w:val="left"/>
      <w:pPr>
        <w:ind w:left="360" w:hanging="360"/>
      </w:pPr>
      <w:rPr>
        <w:rFonts w:ascii="MetaKorrespondenz" w:hAnsi="MetaKorrespondenz" w:cs="Times New Roman" w:hint="default"/>
        <w:b/>
        <w:i w:val="0"/>
        <w:sz w:val="24"/>
      </w:rPr>
    </w:lvl>
    <w:lvl w:ilvl="1">
      <w:start w:val="1"/>
      <w:numFmt w:val="decimal"/>
      <w:pStyle w:val="BodyTextNum"/>
      <w:suff w:val="space"/>
      <w:lvlText w:val="%1.%2."/>
      <w:lvlJc w:val="left"/>
      <w:pPr>
        <w:ind w:left="792" w:hanging="432"/>
      </w:pPr>
      <w:rPr>
        <w:rFonts w:ascii="MetaKorrespondenz" w:hAnsi="MetaKorrespondenz" w:cs="Times New Roman" w:hint="default"/>
        <w:b/>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FCB4379"/>
    <w:multiLevelType w:val="multilevel"/>
    <w:tmpl w:val="42EA6E84"/>
    <w:lvl w:ilvl="0">
      <w:start w:val="1"/>
      <w:numFmt w:val="upperLetter"/>
      <w:lvlText w:val="(%1)"/>
      <w:lvlJc w:val="left"/>
      <w:pPr>
        <w:tabs>
          <w:tab w:val="num" w:pos="680"/>
        </w:tabs>
        <w:ind w:left="680" w:hanging="680"/>
      </w:pPr>
      <w:rPr>
        <w:rFonts w:cs="Times New Roman" w:hint="default"/>
      </w:rPr>
    </w:lvl>
    <w:lvl w:ilvl="1">
      <w:start w:val="1"/>
      <w:numFmt w:val="bullet"/>
      <w:lvlText w:val=""/>
      <w:lvlJc w:val="left"/>
      <w:pPr>
        <w:tabs>
          <w:tab w:val="num" w:pos="2520"/>
        </w:tabs>
        <w:ind w:left="2520" w:hanging="90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051E62"/>
    <w:multiLevelType w:val="multilevel"/>
    <w:tmpl w:val="9604AE50"/>
    <w:lvl w:ilvl="0">
      <w:start w:val="1"/>
      <w:numFmt w:val="decimal"/>
      <w:lvlText w:val="%1."/>
      <w:lvlJc w:val="left"/>
      <w:pPr>
        <w:tabs>
          <w:tab w:val="num" w:pos="1437"/>
        </w:tabs>
        <w:ind w:left="1437" w:hanging="360"/>
      </w:pPr>
      <w:rPr>
        <w:rFonts w:cs="Times New Roman" w:hint="default"/>
      </w:rPr>
    </w:lvl>
    <w:lvl w:ilvl="1">
      <w:start w:val="1"/>
      <w:numFmt w:val="decimal"/>
      <w:lvlText w:val="%1.%2."/>
      <w:lvlJc w:val="left"/>
      <w:pPr>
        <w:tabs>
          <w:tab w:val="num" w:pos="1869"/>
        </w:tabs>
        <w:ind w:left="1869" w:hanging="432"/>
      </w:pPr>
      <w:rPr>
        <w:rFonts w:cs="Times New Roman" w:hint="default"/>
      </w:rPr>
    </w:lvl>
    <w:lvl w:ilvl="2">
      <w:start w:val="1"/>
      <w:numFmt w:val="decimal"/>
      <w:pStyle w:val="numberedheading3"/>
      <w:lvlText w:val="%1.%2.%3."/>
      <w:lvlJc w:val="left"/>
      <w:pPr>
        <w:tabs>
          <w:tab w:val="num" w:pos="2517"/>
        </w:tabs>
        <w:ind w:left="2301" w:hanging="504"/>
      </w:pPr>
      <w:rPr>
        <w:rFonts w:cs="Times New Roman" w:hint="default"/>
      </w:rPr>
    </w:lvl>
    <w:lvl w:ilvl="3">
      <w:start w:val="1"/>
      <w:numFmt w:val="decimal"/>
      <w:lvlText w:val="%1.%2.%3.%4."/>
      <w:lvlJc w:val="left"/>
      <w:pPr>
        <w:tabs>
          <w:tab w:val="num" w:pos="2877"/>
        </w:tabs>
        <w:ind w:left="2805" w:hanging="648"/>
      </w:pPr>
      <w:rPr>
        <w:rFonts w:cs="Times New Roman" w:hint="default"/>
      </w:rPr>
    </w:lvl>
    <w:lvl w:ilvl="4">
      <w:start w:val="1"/>
      <w:numFmt w:val="decimal"/>
      <w:lvlText w:val="%1.%2.%3.%4.%5."/>
      <w:lvlJc w:val="left"/>
      <w:pPr>
        <w:tabs>
          <w:tab w:val="num" w:pos="3597"/>
        </w:tabs>
        <w:ind w:left="3309" w:hanging="792"/>
      </w:pPr>
      <w:rPr>
        <w:rFonts w:cs="Times New Roman" w:hint="default"/>
      </w:rPr>
    </w:lvl>
    <w:lvl w:ilvl="5">
      <w:start w:val="1"/>
      <w:numFmt w:val="decimal"/>
      <w:lvlText w:val="%1.%2.%3.%4.%5.%6."/>
      <w:lvlJc w:val="left"/>
      <w:pPr>
        <w:tabs>
          <w:tab w:val="num" w:pos="3957"/>
        </w:tabs>
        <w:ind w:left="3813" w:hanging="936"/>
      </w:pPr>
      <w:rPr>
        <w:rFonts w:cs="Times New Roman" w:hint="default"/>
      </w:rPr>
    </w:lvl>
    <w:lvl w:ilvl="6">
      <w:start w:val="1"/>
      <w:numFmt w:val="decimal"/>
      <w:lvlText w:val="%1.%2.%3.%4.%5.%6.%7."/>
      <w:lvlJc w:val="left"/>
      <w:pPr>
        <w:tabs>
          <w:tab w:val="num" w:pos="4677"/>
        </w:tabs>
        <w:ind w:left="4317" w:hanging="1080"/>
      </w:pPr>
      <w:rPr>
        <w:rFonts w:cs="Times New Roman" w:hint="default"/>
      </w:rPr>
    </w:lvl>
    <w:lvl w:ilvl="7">
      <w:start w:val="1"/>
      <w:numFmt w:val="decimal"/>
      <w:lvlText w:val="%1.%2.%3.%4.%5.%6.%7.%8."/>
      <w:lvlJc w:val="left"/>
      <w:pPr>
        <w:tabs>
          <w:tab w:val="num" w:pos="5037"/>
        </w:tabs>
        <w:ind w:left="4821" w:hanging="1224"/>
      </w:pPr>
      <w:rPr>
        <w:rFonts w:cs="Times New Roman" w:hint="default"/>
      </w:rPr>
    </w:lvl>
    <w:lvl w:ilvl="8">
      <w:start w:val="1"/>
      <w:numFmt w:val="decimal"/>
      <w:lvlText w:val="%1.%2.%3.%4.%5.%6.%7.%8.%9."/>
      <w:lvlJc w:val="left"/>
      <w:pPr>
        <w:tabs>
          <w:tab w:val="num" w:pos="5757"/>
        </w:tabs>
        <w:ind w:left="5397" w:hanging="1440"/>
      </w:pPr>
      <w:rPr>
        <w:rFonts w:cs="Times New Roman" w:hint="default"/>
      </w:rPr>
    </w:lvl>
  </w:abstractNum>
  <w:abstractNum w:abstractNumId="18" w15:restartNumberingAfterBreak="0">
    <w:nsid w:val="691460EC"/>
    <w:multiLevelType w:val="multilevel"/>
    <w:tmpl w:val="15E2ED8E"/>
    <w:lvl w:ilvl="0">
      <w:start w:val="1"/>
      <w:numFmt w:val="decimal"/>
      <w:pStyle w:val="numberedheading"/>
      <w:lvlText w:val="%1."/>
      <w:lvlJc w:val="left"/>
      <w:pPr>
        <w:tabs>
          <w:tab w:val="num" w:pos="207"/>
        </w:tabs>
        <w:ind w:left="207" w:hanging="360"/>
      </w:pPr>
      <w:rPr>
        <w:rFonts w:cs="Times New Roman" w:hint="default"/>
      </w:rPr>
    </w:lvl>
    <w:lvl w:ilvl="1">
      <w:start w:val="1"/>
      <w:numFmt w:val="decimal"/>
      <w:pStyle w:val="numberedheading2"/>
      <w:lvlText w:val="%1.%2."/>
      <w:lvlJc w:val="left"/>
      <w:pPr>
        <w:tabs>
          <w:tab w:val="num" w:pos="639"/>
        </w:tabs>
        <w:ind w:left="639" w:hanging="432"/>
      </w:pPr>
      <w:rPr>
        <w:rFonts w:cs="Times New Roman"/>
        <w:b w:val="0"/>
        <w:bCs w:val="0"/>
        <w:i w:val="0"/>
        <w:iCs w:val="0"/>
        <w:caps w:val="0"/>
        <w:smallCaps w:val="0"/>
        <w:strike w:val="0"/>
        <w:dstrike w:val="0"/>
        <w:vanish w:val="0"/>
        <w:spacing w:val="0"/>
        <w:position w:val="0"/>
        <w:u w:val="none"/>
        <w:effect w:val="none"/>
        <w:vertAlign w:val="baseline"/>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19" w15:restartNumberingAfterBreak="0">
    <w:nsid w:val="6A7F67AA"/>
    <w:multiLevelType w:val="multilevel"/>
    <w:tmpl w:val="3538031C"/>
    <w:lvl w:ilvl="0">
      <w:start w:val="1"/>
      <w:numFmt w:val="upperLetter"/>
      <w:pStyle w:val="zFSAddress2"/>
      <w:lvlText w:val="%1."/>
      <w:lvlJc w:val="left"/>
      <w:pPr>
        <w:tabs>
          <w:tab w:val="num" w:pos="2041"/>
        </w:tabs>
        <w:ind w:left="2041"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1D1232"/>
    <w:multiLevelType w:val="multilevel"/>
    <w:tmpl w:val="5F20D018"/>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rFonts w:cs="Times New Roman" w:hint="default"/>
        <w:b/>
        <w:i w:val="0"/>
        <w:sz w:val="21"/>
      </w:rPr>
    </w:lvl>
    <w:lvl w:ilvl="2">
      <w:start w:val="1"/>
      <w:numFmt w:val="bullet"/>
      <w:lvlText w:val=""/>
      <w:lvlJc w:val="left"/>
      <w:pPr>
        <w:tabs>
          <w:tab w:val="num" w:pos="1361"/>
        </w:tabs>
        <w:ind w:left="1361" w:hanging="681"/>
      </w:pPr>
      <w:rPr>
        <w:rFonts w:ascii="Symbol" w:hAnsi="Symbol"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21" w15:restartNumberingAfterBreak="0">
    <w:nsid w:val="7109462A"/>
    <w:multiLevelType w:val="multilevel"/>
    <w:tmpl w:val="ABE04910"/>
    <w:lvl w:ilvl="0">
      <w:start w:val="1"/>
      <w:numFmt w:val="bullet"/>
      <w:pStyle w:val="roman5"/>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7"/>
  </w:num>
  <w:num w:numId="13">
    <w:abstractNumId w:val="18"/>
  </w:num>
  <w:num w:numId="14">
    <w:abstractNumId w:val="12"/>
  </w:num>
  <w:num w:numId="15">
    <w:abstractNumId w:val="20"/>
  </w:num>
  <w:num w:numId="16">
    <w:abstractNumId w:val="1"/>
  </w:num>
  <w:num w:numId="17">
    <w:abstractNumId w:val="16"/>
  </w:num>
  <w:num w:numId="18">
    <w:abstractNumId w:val="15"/>
  </w:num>
  <w:num w:numId="19">
    <w:abstractNumId w:val="2"/>
  </w:num>
  <w:num w:numId="20">
    <w:abstractNumId w:val="6"/>
  </w:num>
  <w:num w:numId="21">
    <w:abstractNumId w:val="14"/>
  </w:num>
  <w:num w:numId="22">
    <w:abstractNumId w:val="11"/>
  </w:num>
  <w:num w:numId="23">
    <w:abstractNumId w:val="19"/>
  </w:num>
  <w:num w:numId="24">
    <w:abstractNumId w:val="3"/>
  </w:num>
  <w:num w:numId="25">
    <w:abstractNumId w:val="8"/>
  </w:num>
  <w:num w:numId="26">
    <w:abstractNumId w:val="7"/>
  </w:num>
  <w:num w:numId="27">
    <w:abstractNumId w:val="5"/>
  </w:num>
  <w:num w:numId="28">
    <w:abstractNumId w:val="9"/>
  </w:num>
  <w:num w:numId="29">
    <w:abstractNumId w:val="21"/>
  </w:num>
  <w:num w:numId="30">
    <w:abstractNumId w:val="13"/>
  </w:num>
  <w:num w:numId="31">
    <w:abstractNumId w:val="10"/>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DC"/>
    <w:rsid w:val="00004B32"/>
    <w:rsid w:val="000066B6"/>
    <w:rsid w:val="00006D29"/>
    <w:rsid w:val="00010ADF"/>
    <w:rsid w:val="000112DB"/>
    <w:rsid w:val="00011591"/>
    <w:rsid w:val="000126BE"/>
    <w:rsid w:val="00014562"/>
    <w:rsid w:val="00015759"/>
    <w:rsid w:val="00020671"/>
    <w:rsid w:val="00025521"/>
    <w:rsid w:val="000263DA"/>
    <w:rsid w:val="00026E57"/>
    <w:rsid w:val="000448AE"/>
    <w:rsid w:val="00044E42"/>
    <w:rsid w:val="000501A7"/>
    <w:rsid w:val="00053BAB"/>
    <w:rsid w:val="000620FE"/>
    <w:rsid w:val="000655A4"/>
    <w:rsid w:val="000675DE"/>
    <w:rsid w:val="00074E41"/>
    <w:rsid w:val="00075DC0"/>
    <w:rsid w:val="00080347"/>
    <w:rsid w:val="00087D84"/>
    <w:rsid w:val="00091525"/>
    <w:rsid w:val="000948AD"/>
    <w:rsid w:val="000A21DC"/>
    <w:rsid w:val="000A2639"/>
    <w:rsid w:val="000A380C"/>
    <w:rsid w:val="000A43D1"/>
    <w:rsid w:val="000B1113"/>
    <w:rsid w:val="000B13B2"/>
    <w:rsid w:val="000C31B0"/>
    <w:rsid w:val="000C3E1A"/>
    <w:rsid w:val="000D03CB"/>
    <w:rsid w:val="000D2E46"/>
    <w:rsid w:val="000D5989"/>
    <w:rsid w:val="000D65FA"/>
    <w:rsid w:val="000E354B"/>
    <w:rsid w:val="000F49EF"/>
    <w:rsid w:val="000F5700"/>
    <w:rsid w:val="000F593C"/>
    <w:rsid w:val="000F6928"/>
    <w:rsid w:val="000F7EA8"/>
    <w:rsid w:val="001037E8"/>
    <w:rsid w:val="0011189B"/>
    <w:rsid w:val="00117FCF"/>
    <w:rsid w:val="00124F7D"/>
    <w:rsid w:val="0012562B"/>
    <w:rsid w:val="00126FA4"/>
    <w:rsid w:val="001306E0"/>
    <w:rsid w:val="00130A78"/>
    <w:rsid w:val="001312AE"/>
    <w:rsid w:val="00132822"/>
    <w:rsid w:val="00132CE6"/>
    <w:rsid w:val="00133B03"/>
    <w:rsid w:val="00142A2E"/>
    <w:rsid w:val="00147886"/>
    <w:rsid w:val="001667E5"/>
    <w:rsid w:val="00184198"/>
    <w:rsid w:val="00184C6F"/>
    <w:rsid w:val="00186038"/>
    <w:rsid w:val="00193019"/>
    <w:rsid w:val="0019457D"/>
    <w:rsid w:val="00197A6F"/>
    <w:rsid w:val="001A2785"/>
    <w:rsid w:val="001B04D5"/>
    <w:rsid w:val="001B16CC"/>
    <w:rsid w:val="001B35D8"/>
    <w:rsid w:val="001C5276"/>
    <w:rsid w:val="001C777F"/>
    <w:rsid w:val="001D065A"/>
    <w:rsid w:val="001E6C65"/>
    <w:rsid w:val="001F1294"/>
    <w:rsid w:val="001F5543"/>
    <w:rsid w:val="001F735C"/>
    <w:rsid w:val="001F7D14"/>
    <w:rsid w:val="002012B5"/>
    <w:rsid w:val="00203592"/>
    <w:rsid w:val="00214024"/>
    <w:rsid w:val="00214C37"/>
    <w:rsid w:val="00217D9D"/>
    <w:rsid w:val="0022417B"/>
    <w:rsid w:val="00224B63"/>
    <w:rsid w:val="00225134"/>
    <w:rsid w:val="0023058B"/>
    <w:rsid w:val="00231173"/>
    <w:rsid w:val="00232D8B"/>
    <w:rsid w:val="00241592"/>
    <w:rsid w:val="00246492"/>
    <w:rsid w:val="00253355"/>
    <w:rsid w:val="00253B73"/>
    <w:rsid w:val="00255E29"/>
    <w:rsid w:val="00256614"/>
    <w:rsid w:val="002608EF"/>
    <w:rsid w:val="00262FC4"/>
    <w:rsid w:val="00266A7E"/>
    <w:rsid w:val="00271025"/>
    <w:rsid w:val="002715B5"/>
    <w:rsid w:val="00271BE7"/>
    <w:rsid w:val="002748C3"/>
    <w:rsid w:val="00276D7E"/>
    <w:rsid w:val="00280E5F"/>
    <w:rsid w:val="00281DF3"/>
    <w:rsid w:val="00287E2F"/>
    <w:rsid w:val="00292C68"/>
    <w:rsid w:val="002932BD"/>
    <w:rsid w:val="00294CA7"/>
    <w:rsid w:val="002A2936"/>
    <w:rsid w:val="002B3F80"/>
    <w:rsid w:val="002B6879"/>
    <w:rsid w:val="002B692A"/>
    <w:rsid w:val="002C693B"/>
    <w:rsid w:val="002C6E43"/>
    <w:rsid w:val="002D04DD"/>
    <w:rsid w:val="002D34E9"/>
    <w:rsid w:val="002D3A4B"/>
    <w:rsid w:val="002D3E93"/>
    <w:rsid w:val="002D7D45"/>
    <w:rsid w:val="002E03DF"/>
    <w:rsid w:val="002E0C00"/>
    <w:rsid w:val="002E2625"/>
    <w:rsid w:val="002E39B4"/>
    <w:rsid w:val="002F0956"/>
    <w:rsid w:val="002F5BC1"/>
    <w:rsid w:val="002F6162"/>
    <w:rsid w:val="002F74DF"/>
    <w:rsid w:val="00305657"/>
    <w:rsid w:val="00305BCE"/>
    <w:rsid w:val="0030722C"/>
    <w:rsid w:val="00310635"/>
    <w:rsid w:val="003139C3"/>
    <w:rsid w:val="00323201"/>
    <w:rsid w:val="0032375F"/>
    <w:rsid w:val="00324921"/>
    <w:rsid w:val="003269E4"/>
    <w:rsid w:val="003306A9"/>
    <w:rsid w:val="00330E2E"/>
    <w:rsid w:val="0033330B"/>
    <w:rsid w:val="00333ACF"/>
    <w:rsid w:val="0033474C"/>
    <w:rsid w:val="0033520F"/>
    <w:rsid w:val="00343892"/>
    <w:rsid w:val="00343D7D"/>
    <w:rsid w:val="00345895"/>
    <w:rsid w:val="00355D62"/>
    <w:rsid w:val="00356500"/>
    <w:rsid w:val="00365A9C"/>
    <w:rsid w:val="00384806"/>
    <w:rsid w:val="003852E2"/>
    <w:rsid w:val="00387206"/>
    <w:rsid w:val="003876B8"/>
    <w:rsid w:val="00392731"/>
    <w:rsid w:val="00397F18"/>
    <w:rsid w:val="003A2D25"/>
    <w:rsid w:val="003A643B"/>
    <w:rsid w:val="003A7CC2"/>
    <w:rsid w:val="003B6C95"/>
    <w:rsid w:val="003B7A0C"/>
    <w:rsid w:val="003C220D"/>
    <w:rsid w:val="003C298A"/>
    <w:rsid w:val="003C67E0"/>
    <w:rsid w:val="003D02DE"/>
    <w:rsid w:val="003D1B0C"/>
    <w:rsid w:val="003D1FD3"/>
    <w:rsid w:val="003F2259"/>
    <w:rsid w:val="003F3005"/>
    <w:rsid w:val="003F4441"/>
    <w:rsid w:val="00400009"/>
    <w:rsid w:val="0040125F"/>
    <w:rsid w:val="00401637"/>
    <w:rsid w:val="00404C84"/>
    <w:rsid w:val="00410D5E"/>
    <w:rsid w:val="00413974"/>
    <w:rsid w:val="00413A58"/>
    <w:rsid w:val="00413F28"/>
    <w:rsid w:val="00420C6F"/>
    <w:rsid w:val="0042215C"/>
    <w:rsid w:val="00426A43"/>
    <w:rsid w:val="00432AFE"/>
    <w:rsid w:val="00433586"/>
    <w:rsid w:val="0043461B"/>
    <w:rsid w:val="0043487A"/>
    <w:rsid w:val="00437742"/>
    <w:rsid w:val="00437DEF"/>
    <w:rsid w:val="00447DA4"/>
    <w:rsid w:val="00451785"/>
    <w:rsid w:val="004517C5"/>
    <w:rsid w:val="00453EF4"/>
    <w:rsid w:val="0045635D"/>
    <w:rsid w:val="00462038"/>
    <w:rsid w:val="004630AD"/>
    <w:rsid w:val="00472AB3"/>
    <w:rsid w:val="00472CD2"/>
    <w:rsid w:val="00481A25"/>
    <w:rsid w:val="004901BB"/>
    <w:rsid w:val="00494AEA"/>
    <w:rsid w:val="00497D87"/>
    <w:rsid w:val="004A0953"/>
    <w:rsid w:val="004A4F6B"/>
    <w:rsid w:val="004A7FE3"/>
    <w:rsid w:val="004B107A"/>
    <w:rsid w:val="004B51B8"/>
    <w:rsid w:val="004B5718"/>
    <w:rsid w:val="004D0A28"/>
    <w:rsid w:val="004D1216"/>
    <w:rsid w:val="004D31E0"/>
    <w:rsid w:val="004D5F5A"/>
    <w:rsid w:val="004E0972"/>
    <w:rsid w:val="004E5ACC"/>
    <w:rsid w:val="004F0776"/>
    <w:rsid w:val="004F4101"/>
    <w:rsid w:val="004F509D"/>
    <w:rsid w:val="004F531B"/>
    <w:rsid w:val="004F5874"/>
    <w:rsid w:val="00504D66"/>
    <w:rsid w:val="00505B99"/>
    <w:rsid w:val="00510395"/>
    <w:rsid w:val="00516C61"/>
    <w:rsid w:val="0052111B"/>
    <w:rsid w:val="0053163B"/>
    <w:rsid w:val="00531836"/>
    <w:rsid w:val="005322D8"/>
    <w:rsid w:val="005335BB"/>
    <w:rsid w:val="00533CE2"/>
    <w:rsid w:val="0053418D"/>
    <w:rsid w:val="00534311"/>
    <w:rsid w:val="0053562F"/>
    <w:rsid w:val="00540557"/>
    <w:rsid w:val="00540FDA"/>
    <w:rsid w:val="00544DEC"/>
    <w:rsid w:val="00545B96"/>
    <w:rsid w:val="005508BA"/>
    <w:rsid w:val="00551FA6"/>
    <w:rsid w:val="00552B1F"/>
    <w:rsid w:val="00556FAB"/>
    <w:rsid w:val="0056024B"/>
    <w:rsid w:val="00565EC0"/>
    <w:rsid w:val="005673D6"/>
    <w:rsid w:val="0058647C"/>
    <w:rsid w:val="00587336"/>
    <w:rsid w:val="005879B2"/>
    <w:rsid w:val="00591101"/>
    <w:rsid w:val="00594C6C"/>
    <w:rsid w:val="005964C2"/>
    <w:rsid w:val="005A30EC"/>
    <w:rsid w:val="005A64D8"/>
    <w:rsid w:val="005A766A"/>
    <w:rsid w:val="005B07E6"/>
    <w:rsid w:val="005B5F78"/>
    <w:rsid w:val="005C309B"/>
    <w:rsid w:val="005C3875"/>
    <w:rsid w:val="005C3F59"/>
    <w:rsid w:val="005C5E44"/>
    <w:rsid w:val="005C7600"/>
    <w:rsid w:val="005D458C"/>
    <w:rsid w:val="005E23B0"/>
    <w:rsid w:val="005F23CF"/>
    <w:rsid w:val="005F7979"/>
    <w:rsid w:val="0060129B"/>
    <w:rsid w:val="00604378"/>
    <w:rsid w:val="006046DD"/>
    <w:rsid w:val="00605DB3"/>
    <w:rsid w:val="006130CC"/>
    <w:rsid w:val="00613601"/>
    <w:rsid w:val="006164DB"/>
    <w:rsid w:val="00626260"/>
    <w:rsid w:val="00627AE8"/>
    <w:rsid w:val="00627D26"/>
    <w:rsid w:val="00634196"/>
    <w:rsid w:val="006423F0"/>
    <w:rsid w:val="00645E62"/>
    <w:rsid w:val="0065066D"/>
    <w:rsid w:val="00650AC3"/>
    <w:rsid w:val="00653ACB"/>
    <w:rsid w:val="00655D36"/>
    <w:rsid w:val="00657EBB"/>
    <w:rsid w:val="0066211B"/>
    <w:rsid w:val="006622E2"/>
    <w:rsid w:val="00662777"/>
    <w:rsid w:val="00665151"/>
    <w:rsid w:val="00666947"/>
    <w:rsid w:val="00673495"/>
    <w:rsid w:val="00676C1F"/>
    <w:rsid w:val="006814F7"/>
    <w:rsid w:val="00684B61"/>
    <w:rsid w:val="00690B33"/>
    <w:rsid w:val="00692425"/>
    <w:rsid w:val="00692D07"/>
    <w:rsid w:val="00693D5B"/>
    <w:rsid w:val="006A47E4"/>
    <w:rsid w:val="006B43BE"/>
    <w:rsid w:val="006B69B0"/>
    <w:rsid w:val="006C1916"/>
    <w:rsid w:val="006D7344"/>
    <w:rsid w:val="006E3065"/>
    <w:rsid w:val="006E559F"/>
    <w:rsid w:val="006F29BF"/>
    <w:rsid w:val="006F3658"/>
    <w:rsid w:val="006F3C98"/>
    <w:rsid w:val="006F43D5"/>
    <w:rsid w:val="00701EEE"/>
    <w:rsid w:val="00705118"/>
    <w:rsid w:val="00715931"/>
    <w:rsid w:val="0071734C"/>
    <w:rsid w:val="00734E98"/>
    <w:rsid w:val="007363B9"/>
    <w:rsid w:val="00742ED5"/>
    <w:rsid w:val="00744931"/>
    <w:rsid w:val="00744D86"/>
    <w:rsid w:val="007453CA"/>
    <w:rsid w:val="007514D9"/>
    <w:rsid w:val="0075791B"/>
    <w:rsid w:val="00766716"/>
    <w:rsid w:val="00767097"/>
    <w:rsid w:val="007671E0"/>
    <w:rsid w:val="00770694"/>
    <w:rsid w:val="00772910"/>
    <w:rsid w:val="00786AEF"/>
    <w:rsid w:val="0079082F"/>
    <w:rsid w:val="0079201C"/>
    <w:rsid w:val="00792585"/>
    <w:rsid w:val="00797113"/>
    <w:rsid w:val="007A725E"/>
    <w:rsid w:val="007B16F4"/>
    <w:rsid w:val="007B3BA5"/>
    <w:rsid w:val="007B5E49"/>
    <w:rsid w:val="007C3B59"/>
    <w:rsid w:val="007C4428"/>
    <w:rsid w:val="007C451C"/>
    <w:rsid w:val="007D3C3A"/>
    <w:rsid w:val="007D3F9D"/>
    <w:rsid w:val="007D490A"/>
    <w:rsid w:val="007E007E"/>
    <w:rsid w:val="007E6015"/>
    <w:rsid w:val="007F54C7"/>
    <w:rsid w:val="007F6E88"/>
    <w:rsid w:val="008023DA"/>
    <w:rsid w:val="0080241C"/>
    <w:rsid w:val="00804014"/>
    <w:rsid w:val="00804702"/>
    <w:rsid w:val="00821BF1"/>
    <w:rsid w:val="008220AC"/>
    <w:rsid w:val="0082372A"/>
    <w:rsid w:val="008250CA"/>
    <w:rsid w:val="008311A7"/>
    <w:rsid w:val="0083269A"/>
    <w:rsid w:val="00841F27"/>
    <w:rsid w:val="00856905"/>
    <w:rsid w:val="008611AC"/>
    <w:rsid w:val="00866245"/>
    <w:rsid w:val="00870689"/>
    <w:rsid w:val="008751E8"/>
    <w:rsid w:val="00875622"/>
    <w:rsid w:val="00876FEC"/>
    <w:rsid w:val="00880055"/>
    <w:rsid w:val="008802DA"/>
    <w:rsid w:val="0088176E"/>
    <w:rsid w:val="008854D3"/>
    <w:rsid w:val="00890500"/>
    <w:rsid w:val="00891793"/>
    <w:rsid w:val="00891EDC"/>
    <w:rsid w:val="00895A76"/>
    <w:rsid w:val="008979D5"/>
    <w:rsid w:val="008A54A5"/>
    <w:rsid w:val="008A566C"/>
    <w:rsid w:val="008A6CC5"/>
    <w:rsid w:val="008A7359"/>
    <w:rsid w:val="008A7C19"/>
    <w:rsid w:val="008B4579"/>
    <w:rsid w:val="008D1CA7"/>
    <w:rsid w:val="008D2EFC"/>
    <w:rsid w:val="008D3327"/>
    <w:rsid w:val="008D5500"/>
    <w:rsid w:val="008E2069"/>
    <w:rsid w:val="008E2874"/>
    <w:rsid w:val="008E3016"/>
    <w:rsid w:val="008E7EBD"/>
    <w:rsid w:val="008F37BE"/>
    <w:rsid w:val="008F4932"/>
    <w:rsid w:val="009007B1"/>
    <w:rsid w:val="009063EA"/>
    <w:rsid w:val="00921FF2"/>
    <w:rsid w:val="009239CD"/>
    <w:rsid w:val="00926D09"/>
    <w:rsid w:val="009306E3"/>
    <w:rsid w:val="00944CC3"/>
    <w:rsid w:val="0094555A"/>
    <w:rsid w:val="009546B2"/>
    <w:rsid w:val="00960499"/>
    <w:rsid w:val="00970CB3"/>
    <w:rsid w:val="00970E46"/>
    <w:rsid w:val="00970F5F"/>
    <w:rsid w:val="009711DF"/>
    <w:rsid w:val="00975B3B"/>
    <w:rsid w:val="00975BC6"/>
    <w:rsid w:val="00982932"/>
    <w:rsid w:val="00983FDF"/>
    <w:rsid w:val="0098454E"/>
    <w:rsid w:val="0098492D"/>
    <w:rsid w:val="00987648"/>
    <w:rsid w:val="0099190E"/>
    <w:rsid w:val="00991A98"/>
    <w:rsid w:val="00992CAA"/>
    <w:rsid w:val="009961DE"/>
    <w:rsid w:val="009A4A1C"/>
    <w:rsid w:val="009B6EF9"/>
    <w:rsid w:val="009C71A2"/>
    <w:rsid w:val="009D0BF2"/>
    <w:rsid w:val="009E02D2"/>
    <w:rsid w:val="009E192E"/>
    <w:rsid w:val="009E540F"/>
    <w:rsid w:val="009F4575"/>
    <w:rsid w:val="009F61AC"/>
    <w:rsid w:val="009F795F"/>
    <w:rsid w:val="00A01480"/>
    <w:rsid w:val="00A0291E"/>
    <w:rsid w:val="00A04BDD"/>
    <w:rsid w:val="00A06345"/>
    <w:rsid w:val="00A076E7"/>
    <w:rsid w:val="00A11F6B"/>
    <w:rsid w:val="00A167F6"/>
    <w:rsid w:val="00A20EE3"/>
    <w:rsid w:val="00A228F5"/>
    <w:rsid w:val="00A31B6A"/>
    <w:rsid w:val="00A368D7"/>
    <w:rsid w:val="00A4237C"/>
    <w:rsid w:val="00A432BA"/>
    <w:rsid w:val="00A4694B"/>
    <w:rsid w:val="00A46BAB"/>
    <w:rsid w:val="00A5115F"/>
    <w:rsid w:val="00A603A4"/>
    <w:rsid w:val="00A6305B"/>
    <w:rsid w:val="00A644A0"/>
    <w:rsid w:val="00A64B9B"/>
    <w:rsid w:val="00A71B64"/>
    <w:rsid w:val="00A7338B"/>
    <w:rsid w:val="00A82386"/>
    <w:rsid w:val="00A8469E"/>
    <w:rsid w:val="00A960A0"/>
    <w:rsid w:val="00A971C5"/>
    <w:rsid w:val="00AA0322"/>
    <w:rsid w:val="00AA08F1"/>
    <w:rsid w:val="00AA64EB"/>
    <w:rsid w:val="00AA65B6"/>
    <w:rsid w:val="00AA6ADD"/>
    <w:rsid w:val="00AB0E75"/>
    <w:rsid w:val="00AB7109"/>
    <w:rsid w:val="00AC0F55"/>
    <w:rsid w:val="00AC42D3"/>
    <w:rsid w:val="00AD1C68"/>
    <w:rsid w:val="00AD3FAB"/>
    <w:rsid w:val="00AE1AF8"/>
    <w:rsid w:val="00AE6A88"/>
    <w:rsid w:val="00AF1060"/>
    <w:rsid w:val="00AF2694"/>
    <w:rsid w:val="00AF60B7"/>
    <w:rsid w:val="00B00694"/>
    <w:rsid w:val="00B12411"/>
    <w:rsid w:val="00B14925"/>
    <w:rsid w:val="00B1570B"/>
    <w:rsid w:val="00B267CE"/>
    <w:rsid w:val="00B32964"/>
    <w:rsid w:val="00B33450"/>
    <w:rsid w:val="00B3689D"/>
    <w:rsid w:val="00B402B3"/>
    <w:rsid w:val="00B41093"/>
    <w:rsid w:val="00B41E37"/>
    <w:rsid w:val="00B475C7"/>
    <w:rsid w:val="00B54532"/>
    <w:rsid w:val="00B56A82"/>
    <w:rsid w:val="00B6464E"/>
    <w:rsid w:val="00B64E25"/>
    <w:rsid w:val="00B667D6"/>
    <w:rsid w:val="00B74479"/>
    <w:rsid w:val="00B7705F"/>
    <w:rsid w:val="00B82EF6"/>
    <w:rsid w:val="00B83526"/>
    <w:rsid w:val="00B92717"/>
    <w:rsid w:val="00B931D8"/>
    <w:rsid w:val="00B97B6C"/>
    <w:rsid w:val="00BA1754"/>
    <w:rsid w:val="00BA4221"/>
    <w:rsid w:val="00BA4C42"/>
    <w:rsid w:val="00BB5437"/>
    <w:rsid w:val="00BB5CF4"/>
    <w:rsid w:val="00BB724A"/>
    <w:rsid w:val="00BB7986"/>
    <w:rsid w:val="00BB7EAD"/>
    <w:rsid w:val="00BC00A1"/>
    <w:rsid w:val="00BC1964"/>
    <w:rsid w:val="00BC2168"/>
    <w:rsid w:val="00BC76E2"/>
    <w:rsid w:val="00BD0278"/>
    <w:rsid w:val="00BE00F7"/>
    <w:rsid w:val="00BE05F3"/>
    <w:rsid w:val="00BE0BEB"/>
    <w:rsid w:val="00BE6F67"/>
    <w:rsid w:val="00BF4D9A"/>
    <w:rsid w:val="00BF68A4"/>
    <w:rsid w:val="00C032E6"/>
    <w:rsid w:val="00C11ED7"/>
    <w:rsid w:val="00C12A6B"/>
    <w:rsid w:val="00C12C92"/>
    <w:rsid w:val="00C17CE8"/>
    <w:rsid w:val="00C22E83"/>
    <w:rsid w:val="00C40EDD"/>
    <w:rsid w:val="00C4600F"/>
    <w:rsid w:val="00C61C8F"/>
    <w:rsid w:val="00C647B5"/>
    <w:rsid w:val="00C66F83"/>
    <w:rsid w:val="00C70A7D"/>
    <w:rsid w:val="00C77134"/>
    <w:rsid w:val="00C8227D"/>
    <w:rsid w:val="00C91786"/>
    <w:rsid w:val="00C94CE7"/>
    <w:rsid w:val="00C95F30"/>
    <w:rsid w:val="00CA1018"/>
    <w:rsid w:val="00CB167B"/>
    <w:rsid w:val="00CB2F70"/>
    <w:rsid w:val="00CB3832"/>
    <w:rsid w:val="00CC3869"/>
    <w:rsid w:val="00CD72B7"/>
    <w:rsid w:val="00CE0149"/>
    <w:rsid w:val="00CE504D"/>
    <w:rsid w:val="00CF3367"/>
    <w:rsid w:val="00CF3509"/>
    <w:rsid w:val="00CF4E61"/>
    <w:rsid w:val="00CF4F47"/>
    <w:rsid w:val="00D02961"/>
    <w:rsid w:val="00D02A2E"/>
    <w:rsid w:val="00D03103"/>
    <w:rsid w:val="00D06705"/>
    <w:rsid w:val="00D15527"/>
    <w:rsid w:val="00D15596"/>
    <w:rsid w:val="00D161DB"/>
    <w:rsid w:val="00D163AB"/>
    <w:rsid w:val="00D24A08"/>
    <w:rsid w:val="00D24EDB"/>
    <w:rsid w:val="00D34E12"/>
    <w:rsid w:val="00D354D9"/>
    <w:rsid w:val="00D426F1"/>
    <w:rsid w:val="00D500C0"/>
    <w:rsid w:val="00D51B36"/>
    <w:rsid w:val="00D529BA"/>
    <w:rsid w:val="00D52B0B"/>
    <w:rsid w:val="00D635C3"/>
    <w:rsid w:val="00D635FE"/>
    <w:rsid w:val="00D65319"/>
    <w:rsid w:val="00D6544B"/>
    <w:rsid w:val="00D71015"/>
    <w:rsid w:val="00D716C1"/>
    <w:rsid w:val="00D762A5"/>
    <w:rsid w:val="00D80F11"/>
    <w:rsid w:val="00D81D6C"/>
    <w:rsid w:val="00D8701C"/>
    <w:rsid w:val="00D90BAF"/>
    <w:rsid w:val="00D90BBB"/>
    <w:rsid w:val="00D91364"/>
    <w:rsid w:val="00D92B19"/>
    <w:rsid w:val="00D93047"/>
    <w:rsid w:val="00DA68E0"/>
    <w:rsid w:val="00DB5396"/>
    <w:rsid w:val="00DC0A63"/>
    <w:rsid w:val="00DD1599"/>
    <w:rsid w:val="00DD486B"/>
    <w:rsid w:val="00DD4999"/>
    <w:rsid w:val="00DE22DF"/>
    <w:rsid w:val="00DF3CEC"/>
    <w:rsid w:val="00DF679D"/>
    <w:rsid w:val="00E045DC"/>
    <w:rsid w:val="00E1450F"/>
    <w:rsid w:val="00E158A5"/>
    <w:rsid w:val="00E25459"/>
    <w:rsid w:val="00E2602C"/>
    <w:rsid w:val="00E52FB2"/>
    <w:rsid w:val="00E65B21"/>
    <w:rsid w:val="00E71458"/>
    <w:rsid w:val="00E76EC7"/>
    <w:rsid w:val="00E775F0"/>
    <w:rsid w:val="00E85D02"/>
    <w:rsid w:val="00E85E29"/>
    <w:rsid w:val="00E872AE"/>
    <w:rsid w:val="00E87D57"/>
    <w:rsid w:val="00E9377A"/>
    <w:rsid w:val="00E96758"/>
    <w:rsid w:val="00E9701B"/>
    <w:rsid w:val="00EB0DE7"/>
    <w:rsid w:val="00EB1C1F"/>
    <w:rsid w:val="00ED5E20"/>
    <w:rsid w:val="00EE44C8"/>
    <w:rsid w:val="00EE5103"/>
    <w:rsid w:val="00EE7AC2"/>
    <w:rsid w:val="00EE7ADB"/>
    <w:rsid w:val="00EF74B3"/>
    <w:rsid w:val="00F00E79"/>
    <w:rsid w:val="00F015C1"/>
    <w:rsid w:val="00F048A1"/>
    <w:rsid w:val="00F1168C"/>
    <w:rsid w:val="00F125B2"/>
    <w:rsid w:val="00F13838"/>
    <w:rsid w:val="00F31EF8"/>
    <w:rsid w:val="00F32059"/>
    <w:rsid w:val="00F33256"/>
    <w:rsid w:val="00F34170"/>
    <w:rsid w:val="00F40777"/>
    <w:rsid w:val="00F424EA"/>
    <w:rsid w:val="00F4557C"/>
    <w:rsid w:val="00F46A2E"/>
    <w:rsid w:val="00F71C4F"/>
    <w:rsid w:val="00F72EEB"/>
    <w:rsid w:val="00F750FD"/>
    <w:rsid w:val="00F91356"/>
    <w:rsid w:val="00F92A1A"/>
    <w:rsid w:val="00F94A56"/>
    <w:rsid w:val="00F956D5"/>
    <w:rsid w:val="00F977F1"/>
    <w:rsid w:val="00FA5ADB"/>
    <w:rsid w:val="00FA6A71"/>
    <w:rsid w:val="00FA7F5B"/>
    <w:rsid w:val="00FB4BD3"/>
    <w:rsid w:val="00FB64E3"/>
    <w:rsid w:val="00FC1EC0"/>
    <w:rsid w:val="00FC5086"/>
    <w:rsid w:val="00FD1DD1"/>
    <w:rsid w:val="00FD3D6D"/>
    <w:rsid w:val="00FD6027"/>
    <w:rsid w:val="00FE0EB2"/>
    <w:rsid w:val="00FE1114"/>
    <w:rsid w:val="00FE11B1"/>
    <w:rsid w:val="00FE3F4C"/>
    <w:rsid w:val="00FF0127"/>
    <w:rsid w:val="00FF309C"/>
    <w:rsid w:val="00FF38F6"/>
    <w:rsid w:val="00FF5A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8CE70B"/>
  <w15:docId w15:val="{D7C12159-27B8-4A51-96D9-DF52C029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54E"/>
    <w:rPr>
      <w:rFonts w:ascii="Arial" w:hAnsi="Arial"/>
      <w:sz w:val="20"/>
      <w:szCs w:val="24"/>
      <w:lang w:eastAsia="en-US"/>
    </w:rPr>
  </w:style>
  <w:style w:type="paragraph" w:styleId="berschrift1">
    <w:name w:val="heading 1"/>
    <w:aliases w:val="TG 1"/>
    <w:basedOn w:val="Standard"/>
    <w:next w:val="berschrift2"/>
    <w:link w:val="berschrift1Zchn"/>
    <w:autoRedefine/>
    <w:uiPriority w:val="99"/>
    <w:qFormat/>
    <w:rsid w:val="0098454E"/>
    <w:pPr>
      <w:spacing w:before="240" w:after="120"/>
      <w:outlineLvl w:val="0"/>
    </w:pPr>
    <w:rPr>
      <w:b/>
      <w:kern w:val="28"/>
      <w:sz w:val="24"/>
      <w:szCs w:val="20"/>
      <w:lang w:eastAsia="de-DE"/>
    </w:rPr>
  </w:style>
  <w:style w:type="paragraph" w:styleId="berschrift2">
    <w:name w:val="heading 2"/>
    <w:aliases w:val="TG 2"/>
    <w:basedOn w:val="Standard"/>
    <w:next w:val="berschrift3"/>
    <w:link w:val="berschrift2Zchn"/>
    <w:autoRedefine/>
    <w:uiPriority w:val="99"/>
    <w:qFormat/>
    <w:rsid w:val="0098454E"/>
    <w:pPr>
      <w:spacing w:before="240" w:after="120"/>
      <w:jc w:val="both"/>
      <w:outlineLvl w:val="1"/>
    </w:pPr>
    <w:rPr>
      <w:rFonts w:cs="Arial"/>
      <w:b/>
      <w:bCs/>
      <w:iCs/>
      <w:sz w:val="24"/>
      <w:szCs w:val="28"/>
      <w:lang w:eastAsia="de-DE"/>
    </w:rPr>
  </w:style>
  <w:style w:type="paragraph" w:styleId="berschrift3">
    <w:name w:val="heading 3"/>
    <w:aliases w:val="TG 3"/>
    <w:basedOn w:val="Standard"/>
    <w:next w:val="Standard"/>
    <w:link w:val="berschrift3Zchn"/>
    <w:uiPriority w:val="99"/>
    <w:qFormat/>
    <w:rsid w:val="0098454E"/>
    <w:pPr>
      <w:keepNext/>
      <w:spacing w:before="240" w:after="60"/>
      <w:outlineLvl w:val="2"/>
    </w:pPr>
    <w:rPr>
      <w:b/>
      <w:bCs/>
      <w:sz w:val="26"/>
      <w:szCs w:val="26"/>
    </w:rPr>
  </w:style>
  <w:style w:type="paragraph" w:styleId="berschrift4">
    <w:name w:val="heading 4"/>
    <w:aliases w:val="TG 4,Título INDICE,h4,4,H4,bullet,bl,bb,First Subheading,dash,Ref Heading 1,rh1,Heading sql,(Shift Ctrl 4),Titre 41,t4.T4,NCX-Title 4,4heading,H4-Heading 4,a.,Heading4,Heading Four,l4,h41,H41,41,H4-Heading 41,a.1,Heading41"/>
    <w:basedOn w:val="Standard"/>
    <w:next w:val="Standard"/>
    <w:link w:val="berschrift4Zchn"/>
    <w:autoRedefine/>
    <w:uiPriority w:val="99"/>
    <w:qFormat/>
    <w:rsid w:val="0098454E"/>
    <w:pPr>
      <w:numPr>
        <w:numId w:val="21"/>
      </w:numPr>
      <w:spacing w:before="60" w:after="120"/>
      <w:outlineLvl w:val="3"/>
    </w:pPr>
    <w:rPr>
      <w:bCs/>
      <w:sz w:val="22"/>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G 1 Zchn"/>
    <w:basedOn w:val="Absatz-Standardschriftart"/>
    <w:link w:val="berschrift1"/>
    <w:uiPriority w:val="99"/>
    <w:locked/>
    <w:rsid w:val="00355D62"/>
    <w:rPr>
      <w:rFonts w:ascii="Cambria" w:hAnsi="Cambria" w:cs="Times New Roman"/>
      <w:b/>
      <w:bCs/>
      <w:kern w:val="32"/>
      <w:sz w:val="32"/>
      <w:szCs w:val="32"/>
      <w:lang w:eastAsia="en-US"/>
    </w:rPr>
  </w:style>
  <w:style w:type="character" w:customStyle="1" w:styleId="berschrift2Zchn">
    <w:name w:val="Überschrift 2 Zchn"/>
    <w:aliases w:val="TG 2 Zchn"/>
    <w:basedOn w:val="Absatz-Standardschriftart"/>
    <w:link w:val="berschrift2"/>
    <w:uiPriority w:val="99"/>
    <w:semiHidden/>
    <w:locked/>
    <w:rsid w:val="00355D62"/>
    <w:rPr>
      <w:rFonts w:ascii="Cambria" w:hAnsi="Cambria" w:cs="Times New Roman"/>
      <w:b/>
      <w:bCs/>
      <w:i/>
      <w:iCs/>
      <w:sz w:val="28"/>
      <w:szCs w:val="28"/>
      <w:lang w:eastAsia="en-US"/>
    </w:rPr>
  </w:style>
  <w:style w:type="character" w:customStyle="1" w:styleId="berschrift3Zchn">
    <w:name w:val="Überschrift 3 Zchn"/>
    <w:aliases w:val="TG 3 Zchn"/>
    <w:basedOn w:val="Absatz-Standardschriftart"/>
    <w:link w:val="berschrift3"/>
    <w:uiPriority w:val="99"/>
    <w:semiHidden/>
    <w:locked/>
    <w:rsid w:val="00355D62"/>
    <w:rPr>
      <w:rFonts w:ascii="Cambria" w:hAnsi="Cambria" w:cs="Times New Roman"/>
      <w:b/>
      <w:bCs/>
      <w:sz w:val="26"/>
      <w:szCs w:val="26"/>
      <w:lang w:eastAsia="en-US"/>
    </w:rPr>
  </w:style>
  <w:style w:type="character" w:customStyle="1" w:styleId="berschrift4Zchn">
    <w:name w:val="Überschrift 4 Zchn"/>
    <w:aliases w:val="TG 4 Zchn,Título INDICE Zchn,h4 Zchn,4 Zchn,H4 Zchn,bullet Zchn,bl Zchn,bb Zchn,First Subheading Zchn,dash Zchn,Ref Heading 1 Zchn,rh1 Zchn,Heading sql Zchn,(Shift Ctrl 4) Zchn,Titre 41 Zchn,t4.T4 Zchn,NCX-Title 4 Zchn,4heading Zchn"/>
    <w:basedOn w:val="Absatz-Standardschriftart"/>
    <w:link w:val="berschrift4"/>
    <w:uiPriority w:val="99"/>
    <w:locked/>
    <w:rsid w:val="00355D62"/>
    <w:rPr>
      <w:rFonts w:ascii="Arial" w:hAnsi="Arial"/>
      <w:bCs/>
      <w:szCs w:val="28"/>
      <w:lang w:val="en-GB"/>
    </w:rPr>
  </w:style>
  <w:style w:type="paragraph" w:customStyle="1" w:styleId="numberedheading">
    <w:name w:val="numbered heading"/>
    <w:basedOn w:val="berschrift3"/>
    <w:next w:val="Textindent1"/>
    <w:uiPriority w:val="99"/>
    <w:rsid w:val="0098454E"/>
    <w:pPr>
      <w:numPr>
        <w:numId w:val="13"/>
      </w:numPr>
      <w:spacing w:after="120"/>
      <w:contextualSpacing/>
    </w:pPr>
  </w:style>
  <w:style w:type="paragraph" w:customStyle="1" w:styleId="Textindent1">
    <w:name w:val="Text indent 1"/>
    <w:basedOn w:val="Standard"/>
    <w:uiPriority w:val="99"/>
    <w:rsid w:val="0098454E"/>
    <w:pPr>
      <w:spacing w:after="120"/>
      <w:ind w:left="720"/>
    </w:pPr>
  </w:style>
  <w:style w:type="paragraph" w:customStyle="1" w:styleId="StyleTextindent1Bold">
    <w:name w:val="Style Text indent 1 + Bold"/>
    <w:basedOn w:val="Textindent1"/>
    <w:uiPriority w:val="99"/>
    <w:rsid w:val="0098454E"/>
    <w:pPr>
      <w:spacing w:before="120"/>
    </w:pPr>
    <w:rPr>
      <w:b/>
      <w:bCs/>
    </w:rPr>
  </w:style>
  <w:style w:type="paragraph" w:customStyle="1" w:styleId="Listindent1">
    <w:name w:val="List indent 1"/>
    <w:basedOn w:val="Textindent1"/>
    <w:uiPriority w:val="99"/>
    <w:rsid w:val="0098454E"/>
    <w:pPr>
      <w:numPr>
        <w:numId w:val="14"/>
      </w:numPr>
    </w:pPr>
  </w:style>
  <w:style w:type="paragraph" w:customStyle="1" w:styleId="numberedheading2">
    <w:name w:val="numbered heading 2"/>
    <w:basedOn w:val="berschrift3"/>
    <w:next w:val="Textindent2"/>
    <w:uiPriority w:val="99"/>
    <w:rsid w:val="0098454E"/>
    <w:pPr>
      <w:numPr>
        <w:ilvl w:val="1"/>
        <w:numId w:val="13"/>
      </w:numPr>
      <w:spacing w:before="120" w:after="120"/>
      <w:contextualSpacing/>
    </w:pPr>
    <w:rPr>
      <w:b w:val="0"/>
      <w:sz w:val="24"/>
    </w:rPr>
  </w:style>
  <w:style w:type="paragraph" w:customStyle="1" w:styleId="numberedheading3">
    <w:name w:val="numbered heading 3"/>
    <w:basedOn w:val="numberedheading2"/>
    <w:uiPriority w:val="99"/>
    <w:rsid w:val="0098454E"/>
    <w:pPr>
      <w:numPr>
        <w:ilvl w:val="2"/>
        <w:numId w:val="12"/>
      </w:numPr>
    </w:pPr>
    <w:rPr>
      <w:rFonts w:ascii="Times New Roman" w:hAnsi="Times New Roman"/>
    </w:rPr>
  </w:style>
  <w:style w:type="paragraph" w:customStyle="1" w:styleId="Textindent2">
    <w:name w:val="Text indent 2"/>
    <w:basedOn w:val="Textindent1"/>
    <w:uiPriority w:val="99"/>
    <w:rsid w:val="0098454E"/>
    <w:pPr>
      <w:ind w:left="1134"/>
    </w:pPr>
  </w:style>
  <w:style w:type="paragraph" w:customStyle="1" w:styleId="Textindent3">
    <w:name w:val="Text indent 3"/>
    <w:basedOn w:val="Textindent2"/>
    <w:uiPriority w:val="99"/>
    <w:rsid w:val="0098454E"/>
    <w:pPr>
      <w:ind w:left="1814"/>
    </w:pPr>
  </w:style>
  <w:style w:type="paragraph" w:customStyle="1" w:styleId="Listindent2">
    <w:name w:val="List indent 2"/>
    <w:basedOn w:val="Listindent1"/>
    <w:uiPriority w:val="99"/>
    <w:rsid w:val="0098454E"/>
    <w:pPr>
      <w:numPr>
        <w:numId w:val="0"/>
      </w:numPr>
    </w:pPr>
  </w:style>
  <w:style w:type="paragraph" w:customStyle="1" w:styleId="Listindent3">
    <w:name w:val="List indent 3"/>
    <w:basedOn w:val="Listindent2"/>
    <w:uiPriority w:val="99"/>
    <w:rsid w:val="0098454E"/>
  </w:style>
  <w:style w:type="paragraph" w:customStyle="1" w:styleId="List1-">
    <w:name w:val="List 1 -"/>
    <w:basedOn w:val="Listindent1"/>
    <w:uiPriority w:val="99"/>
    <w:rsid w:val="0098454E"/>
    <w:pPr>
      <w:keepLines/>
      <w:numPr>
        <w:numId w:val="0"/>
      </w:numPr>
    </w:pPr>
    <w:rPr>
      <w:lang w:val="en-GB"/>
    </w:rPr>
  </w:style>
  <w:style w:type="paragraph" w:customStyle="1" w:styleId="Text1">
    <w:name w:val="Text 1"/>
    <w:basedOn w:val="Textindent1"/>
    <w:uiPriority w:val="99"/>
    <w:rsid w:val="0098454E"/>
    <w:pPr>
      <w:spacing w:before="120"/>
      <w:ind w:left="0"/>
    </w:pPr>
    <w:rPr>
      <w:lang w:val="en-GB"/>
    </w:rPr>
  </w:style>
  <w:style w:type="paragraph" w:styleId="Verzeichnis1">
    <w:name w:val="toc 1"/>
    <w:basedOn w:val="Standard"/>
    <w:next w:val="Body"/>
    <w:uiPriority w:val="99"/>
    <w:rsid w:val="00D161DB"/>
    <w:pPr>
      <w:spacing w:before="360"/>
    </w:pPr>
    <w:rPr>
      <w:rFonts w:ascii="Cambria" w:hAnsi="Cambria"/>
      <w:b/>
      <w:bCs/>
      <w:caps/>
      <w:sz w:val="24"/>
    </w:rPr>
  </w:style>
  <w:style w:type="paragraph" w:customStyle="1" w:styleId="Body">
    <w:name w:val="Body"/>
    <w:basedOn w:val="Standard"/>
    <w:link w:val="BodyChar"/>
    <w:uiPriority w:val="99"/>
    <w:rsid w:val="0098454E"/>
    <w:pPr>
      <w:spacing w:after="140" w:line="290" w:lineRule="auto"/>
      <w:jc w:val="both"/>
    </w:pPr>
    <w:rPr>
      <w:kern w:val="20"/>
    </w:rPr>
  </w:style>
  <w:style w:type="paragraph" w:customStyle="1" w:styleId="Body1">
    <w:name w:val="Body 1"/>
    <w:basedOn w:val="Standard"/>
    <w:uiPriority w:val="99"/>
    <w:rsid w:val="0098454E"/>
    <w:pPr>
      <w:spacing w:after="140" w:line="290" w:lineRule="auto"/>
      <w:ind w:left="680"/>
      <w:jc w:val="both"/>
    </w:pPr>
    <w:rPr>
      <w:kern w:val="20"/>
    </w:rPr>
  </w:style>
  <w:style w:type="paragraph" w:customStyle="1" w:styleId="Body2">
    <w:name w:val="Body 2"/>
    <w:basedOn w:val="Standard"/>
    <w:uiPriority w:val="99"/>
    <w:rsid w:val="0098454E"/>
    <w:pPr>
      <w:spacing w:after="140" w:line="290" w:lineRule="auto"/>
      <w:ind w:left="680"/>
      <w:jc w:val="both"/>
    </w:pPr>
    <w:rPr>
      <w:kern w:val="20"/>
    </w:rPr>
  </w:style>
  <w:style w:type="paragraph" w:customStyle="1" w:styleId="Level1">
    <w:name w:val="Level 1"/>
    <w:basedOn w:val="Standard"/>
    <w:next w:val="Body1"/>
    <w:uiPriority w:val="99"/>
    <w:rsid w:val="0098454E"/>
    <w:pPr>
      <w:keepNext/>
      <w:tabs>
        <w:tab w:val="num" w:pos="680"/>
      </w:tabs>
      <w:spacing w:before="280" w:after="140" w:line="290" w:lineRule="auto"/>
      <w:ind w:left="680" w:hanging="680"/>
      <w:jc w:val="both"/>
      <w:outlineLvl w:val="0"/>
    </w:pPr>
    <w:rPr>
      <w:b/>
      <w:kern w:val="20"/>
      <w:sz w:val="22"/>
    </w:rPr>
  </w:style>
  <w:style w:type="paragraph" w:customStyle="1" w:styleId="Level2">
    <w:name w:val="Level 2"/>
    <w:basedOn w:val="Standard"/>
    <w:uiPriority w:val="99"/>
    <w:rsid w:val="0098454E"/>
    <w:pPr>
      <w:numPr>
        <w:ilvl w:val="1"/>
        <w:numId w:val="1"/>
      </w:numPr>
      <w:spacing w:after="140" w:line="290" w:lineRule="auto"/>
      <w:jc w:val="both"/>
      <w:outlineLvl w:val="1"/>
    </w:pPr>
    <w:rPr>
      <w:kern w:val="20"/>
    </w:rPr>
  </w:style>
  <w:style w:type="paragraph" w:customStyle="1" w:styleId="Level3">
    <w:name w:val="Level 3"/>
    <w:basedOn w:val="Standard"/>
    <w:link w:val="Level3Zchn"/>
    <w:uiPriority w:val="99"/>
    <w:rsid w:val="0098454E"/>
    <w:pPr>
      <w:numPr>
        <w:ilvl w:val="2"/>
        <w:numId w:val="1"/>
      </w:numPr>
      <w:tabs>
        <w:tab w:val="clear" w:pos="360"/>
        <w:tab w:val="num" w:pos="1361"/>
      </w:tabs>
      <w:spacing w:after="140" w:line="290" w:lineRule="auto"/>
      <w:ind w:left="1361" w:hanging="681"/>
      <w:jc w:val="both"/>
      <w:outlineLvl w:val="2"/>
    </w:pPr>
    <w:rPr>
      <w:kern w:val="20"/>
    </w:rPr>
  </w:style>
  <w:style w:type="paragraph" w:customStyle="1" w:styleId="Level4">
    <w:name w:val="Level 4"/>
    <w:basedOn w:val="Standard"/>
    <w:uiPriority w:val="99"/>
    <w:rsid w:val="0098454E"/>
    <w:pPr>
      <w:numPr>
        <w:ilvl w:val="3"/>
        <w:numId w:val="1"/>
      </w:numPr>
      <w:tabs>
        <w:tab w:val="clear" w:pos="360"/>
        <w:tab w:val="num" w:pos="2041"/>
      </w:tabs>
      <w:spacing w:after="140" w:line="290" w:lineRule="auto"/>
      <w:ind w:left="2041" w:hanging="680"/>
      <w:jc w:val="both"/>
      <w:outlineLvl w:val="3"/>
    </w:pPr>
    <w:rPr>
      <w:kern w:val="20"/>
    </w:rPr>
  </w:style>
  <w:style w:type="paragraph" w:customStyle="1" w:styleId="Level5">
    <w:name w:val="Level 5"/>
    <w:basedOn w:val="Standard"/>
    <w:uiPriority w:val="99"/>
    <w:rsid w:val="0098454E"/>
    <w:pPr>
      <w:numPr>
        <w:ilvl w:val="4"/>
        <w:numId w:val="1"/>
      </w:numPr>
      <w:tabs>
        <w:tab w:val="clear" w:pos="360"/>
        <w:tab w:val="num" w:pos="2608"/>
      </w:tabs>
      <w:spacing w:after="140" w:line="290" w:lineRule="auto"/>
      <w:ind w:left="2608" w:hanging="567"/>
      <w:jc w:val="both"/>
      <w:outlineLvl w:val="4"/>
    </w:pPr>
    <w:rPr>
      <w:kern w:val="20"/>
    </w:rPr>
  </w:style>
  <w:style w:type="paragraph" w:customStyle="1" w:styleId="Level6">
    <w:name w:val="Level 6"/>
    <w:basedOn w:val="Standard"/>
    <w:uiPriority w:val="99"/>
    <w:rsid w:val="0098454E"/>
    <w:pPr>
      <w:numPr>
        <w:ilvl w:val="5"/>
        <w:numId w:val="1"/>
      </w:numPr>
      <w:tabs>
        <w:tab w:val="clear" w:pos="360"/>
        <w:tab w:val="num" w:pos="3288"/>
      </w:tabs>
      <w:spacing w:after="140" w:line="290" w:lineRule="auto"/>
      <w:ind w:left="3288" w:hanging="680"/>
      <w:jc w:val="both"/>
      <w:outlineLvl w:val="5"/>
    </w:pPr>
    <w:rPr>
      <w:kern w:val="20"/>
    </w:rPr>
  </w:style>
  <w:style w:type="paragraph" w:customStyle="1" w:styleId="Parties">
    <w:name w:val="Parties"/>
    <w:basedOn w:val="Standard"/>
    <w:uiPriority w:val="99"/>
    <w:rsid w:val="0098454E"/>
    <w:pPr>
      <w:numPr>
        <w:numId w:val="16"/>
      </w:numPr>
      <w:spacing w:after="140" w:line="290" w:lineRule="auto"/>
      <w:jc w:val="both"/>
    </w:pPr>
    <w:rPr>
      <w:kern w:val="20"/>
    </w:rPr>
  </w:style>
  <w:style w:type="paragraph" w:customStyle="1" w:styleId="Recitals">
    <w:name w:val="Recitals"/>
    <w:basedOn w:val="Standard"/>
    <w:uiPriority w:val="99"/>
    <w:rsid w:val="0098454E"/>
    <w:pPr>
      <w:tabs>
        <w:tab w:val="num" w:pos="680"/>
      </w:tabs>
      <w:spacing w:after="140" w:line="290" w:lineRule="auto"/>
      <w:ind w:left="680" w:hanging="680"/>
      <w:jc w:val="both"/>
    </w:pPr>
    <w:rPr>
      <w:kern w:val="20"/>
    </w:rPr>
  </w:style>
  <w:style w:type="paragraph" w:customStyle="1" w:styleId="DocExCode">
    <w:name w:val="DocExCode"/>
    <w:basedOn w:val="Standard"/>
    <w:uiPriority w:val="99"/>
    <w:rsid w:val="0098454E"/>
    <w:pPr>
      <w:pBdr>
        <w:top w:val="single" w:sz="4" w:space="1" w:color="auto"/>
      </w:pBdr>
    </w:pPr>
    <w:rPr>
      <w:kern w:val="20"/>
      <w:sz w:val="16"/>
    </w:rPr>
  </w:style>
  <w:style w:type="paragraph" w:customStyle="1" w:styleId="Level7">
    <w:name w:val="Level 7"/>
    <w:basedOn w:val="Standard"/>
    <w:uiPriority w:val="99"/>
    <w:rsid w:val="0098454E"/>
    <w:pPr>
      <w:numPr>
        <w:ilvl w:val="6"/>
        <w:numId w:val="1"/>
      </w:numPr>
      <w:tabs>
        <w:tab w:val="clear" w:pos="360"/>
        <w:tab w:val="num" w:pos="3288"/>
      </w:tabs>
      <w:spacing w:after="140" w:line="290" w:lineRule="auto"/>
      <w:ind w:left="3288" w:hanging="680"/>
      <w:jc w:val="both"/>
      <w:outlineLvl w:val="6"/>
    </w:pPr>
    <w:rPr>
      <w:kern w:val="20"/>
    </w:rPr>
  </w:style>
  <w:style w:type="paragraph" w:customStyle="1" w:styleId="Level8">
    <w:name w:val="Level 8"/>
    <w:basedOn w:val="Standard"/>
    <w:uiPriority w:val="99"/>
    <w:rsid w:val="0098454E"/>
    <w:pPr>
      <w:numPr>
        <w:ilvl w:val="7"/>
        <w:numId w:val="1"/>
      </w:numPr>
      <w:tabs>
        <w:tab w:val="clear" w:pos="360"/>
        <w:tab w:val="num" w:pos="3288"/>
      </w:tabs>
      <w:spacing w:after="140" w:line="290" w:lineRule="auto"/>
      <w:ind w:left="3288" w:hanging="680"/>
      <w:jc w:val="both"/>
      <w:outlineLvl w:val="7"/>
    </w:pPr>
    <w:rPr>
      <w:kern w:val="20"/>
    </w:rPr>
  </w:style>
  <w:style w:type="paragraph" w:customStyle="1" w:styleId="Level9">
    <w:name w:val="Level 9"/>
    <w:basedOn w:val="Standard"/>
    <w:uiPriority w:val="99"/>
    <w:rsid w:val="0098454E"/>
    <w:pPr>
      <w:numPr>
        <w:ilvl w:val="8"/>
        <w:numId w:val="2"/>
      </w:numPr>
      <w:tabs>
        <w:tab w:val="clear" w:pos="360"/>
        <w:tab w:val="num" w:pos="3288"/>
      </w:tabs>
      <w:spacing w:after="140" w:line="290" w:lineRule="auto"/>
      <w:ind w:left="3288" w:hanging="680"/>
      <w:jc w:val="both"/>
      <w:outlineLvl w:val="8"/>
    </w:pPr>
    <w:rPr>
      <w:kern w:val="20"/>
    </w:rPr>
  </w:style>
  <w:style w:type="character" w:styleId="Seitenzahl">
    <w:name w:val="page number"/>
    <w:basedOn w:val="Absatz-Standardschriftart"/>
    <w:uiPriority w:val="99"/>
    <w:rsid w:val="0098454E"/>
    <w:rPr>
      <w:rFonts w:ascii="Arial" w:hAnsi="Arial" w:cs="Times New Roman"/>
      <w:sz w:val="20"/>
    </w:rPr>
  </w:style>
  <w:style w:type="paragraph" w:customStyle="1" w:styleId="zFSand">
    <w:name w:val="zFSand"/>
    <w:basedOn w:val="Standard"/>
    <w:next w:val="zFSco-names"/>
    <w:uiPriority w:val="99"/>
    <w:rsid w:val="0098454E"/>
    <w:pPr>
      <w:spacing w:line="290" w:lineRule="auto"/>
      <w:jc w:val="center"/>
    </w:pPr>
    <w:rPr>
      <w:kern w:val="20"/>
    </w:rPr>
  </w:style>
  <w:style w:type="paragraph" w:customStyle="1" w:styleId="zFSco-names">
    <w:name w:val="zFSco-names"/>
    <w:basedOn w:val="Standard"/>
    <w:next w:val="zFSand"/>
    <w:uiPriority w:val="99"/>
    <w:rsid w:val="0098454E"/>
    <w:pPr>
      <w:spacing w:before="120" w:after="120" w:line="290" w:lineRule="auto"/>
      <w:jc w:val="center"/>
    </w:pPr>
    <w:rPr>
      <w:kern w:val="24"/>
      <w:sz w:val="24"/>
    </w:rPr>
  </w:style>
  <w:style w:type="paragraph" w:customStyle="1" w:styleId="zFSDate">
    <w:name w:val="zFSDate"/>
    <w:basedOn w:val="Standard"/>
    <w:uiPriority w:val="99"/>
    <w:rsid w:val="0098454E"/>
    <w:pPr>
      <w:spacing w:line="290" w:lineRule="auto"/>
      <w:jc w:val="center"/>
    </w:pPr>
    <w:rPr>
      <w:kern w:val="20"/>
    </w:rPr>
  </w:style>
  <w:style w:type="character" w:styleId="Hyperlink">
    <w:name w:val="Hyperlink"/>
    <w:basedOn w:val="Absatz-Standardschriftart"/>
    <w:uiPriority w:val="99"/>
    <w:rsid w:val="0098454E"/>
    <w:rPr>
      <w:rFonts w:cs="Times New Roman"/>
      <w:color w:val="AF005F"/>
      <w:u w:val="none"/>
    </w:rPr>
  </w:style>
  <w:style w:type="paragraph" w:customStyle="1" w:styleId="zFSNarrative">
    <w:name w:val="zFSNarrative"/>
    <w:basedOn w:val="Standard"/>
    <w:uiPriority w:val="99"/>
    <w:rsid w:val="0098454E"/>
    <w:pPr>
      <w:spacing w:after="120" w:line="290" w:lineRule="auto"/>
      <w:jc w:val="center"/>
    </w:pPr>
    <w:rPr>
      <w:kern w:val="20"/>
    </w:rPr>
  </w:style>
  <w:style w:type="paragraph" w:customStyle="1" w:styleId="Head">
    <w:name w:val="Head"/>
    <w:basedOn w:val="Standard"/>
    <w:next w:val="Body"/>
    <w:uiPriority w:val="99"/>
    <w:rsid w:val="0098454E"/>
    <w:pPr>
      <w:keepNext/>
      <w:spacing w:before="280" w:after="140" w:line="290" w:lineRule="auto"/>
      <w:jc w:val="both"/>
    </w:pPr>
    <w:rPr>
      <w:b/>
      <w:kern w:val="23"/>
      <w:sz w:val="23"/>
    </w:rPr>
  </w:style>
  <w:style w:type="paragraph" w:customStyle="1" w:styleId="zSFRef">
    <w:name w:val="zSFRef"/>
    <w:basedOn w:val="Standard"/>
    <w:uiPriority w:val="99"/>
    <w:rsid w:val="0098454E"/>
    <w:rPr>
      <w:kern w:val="16"/>
      <w:sz w:val="16"/>
    </w:rPr>
  </w:style>
  <w:style w:type="paragraph" w:customStyle="1" w:styleId="zFSAddress">
    <w:name w:val="zFSAddress"/>
    <w:basedOn w:val="Standard"/>
    <w:uiPriority w:val="99"/>
    <w:rsid w:val="0098454E"/>
    <w:pPr>
      <w:spacing w:line="290" w:lineRule="auto"/>
    </w:pPr>
    <w:rPr>
      <w:kern w:val="16"/>
      <w:sz w:val="16"/>
    </w:rPr>
  </w:style>
  <w:style w:type="paragraph" w:customStyle="1" w:styleId="zFSDraft">
    <w:name w:val="zFSDraft"/>
    <w:basedOn w:val="Standard"/>
    <w:uiPriority w:val="99"/>
    <w:rsid w:val="0098454E"/>
    <w:pPr>
      <w:spacing w:line="290" w:lineRule="auto"/>
    </w:pPr>
    <w:rPr>
      <w:kern w:val="20"/>
    </w:rPr>
  </w:style>
  <w:style w:type="paragraph" w:customStyle="1" w:styleId="zFSFax">
    <w:name w:val="zFSFax"/>
    <w:basedOn w:val="Standard"/>
    <w:uiPriority w:val="99"/>
    <w:rsid w:val="0098454E"/>
    <w:rPr>
      <w:kern w:val="16"/>
      <w:sz w:val="16"/>
    </w:rPr>
  </w:style>
  <w:style w:type="paragraph" w:customStyle="1" w:styleId="zFSTel">
    <w:name w:val="zFSTel"/>
    <w:basedOn w:val="Standard"/>
    <w:uiPriority w:val="99"/>
    <w:rsid w:val="0098454E"/>
    <w:pPr>
      <w:spacing w:before="120"/>
    </w:pPr>
    <w:rPr>
      <w:kern w:val="16"/>
      <w:sz w:val="16"/>
    </w:rPr>
  </w:style>
  <w:style w:type="paragraph" w:customStyle="1" w:styleId="LinklatersHeader">
    <w:name w:val="Linklaters Header"/>
    <w:basedOn w:val="Standard"/>
    <w:uiPriority w:val="99"/>
    <w:rsid w:val="0098454E"/>
    <w:rPr>
      <w:kern w:val="20"/>
    </w:rPr>
  </w:style>
  <w:style w:type="paragraph" w:styleId="Kopfzeile">
    <w:name w:val="header"/>
    <w:basedOn w:val="Standard"/>
    <w:link w:val="KopfzeileZchn"/>
    <w:uiPriority w:val="99"/>
    <w:rsid w:val="0098454E"/>
    <w:pPr>
      <w:tabs>
        <w:tab w:val="center" w:pos="4320"/>
        <w:tab w:val="right" w:pos="8640"/>
      </w:tabs>
    </w:pPr>
  </w:style>
  <w:style w:type="character" w:customStyle="1" w:styleId="KopfzeileZchn">
    <w:name w:val="Kopfzeile Zchn"/>
    <w:basedOn w:val="Absatz-Standardschriftart"/>
    <w:link w:val="Kopfzeile"/>
    <w:uiPriority w:val="99"/>
    <w:semiHidden/>
    <w:locked/>
    <w:rsid w:val="00355D62"/>
    <w:rPr>
      <w:rFonts w:ascii="Arial" w:hAnsi="Arial" w:cs="Times New Roman"/>
      <w:sz w:val="24"/>
      <w:szCs w:val="24"/>
      <w:lang w:eastAsia="en-US"/>
    </w:rPr>
  </w:style>
  <w:style w:type="paragraph" w:styleId="Fuzeile">
    <w:name w:val="footer"/>
    <w:basedOn w:val="Standard"/>
    <w:link w:val="FuzeileZchn"/>
    <w:uiPriority w:val="99"/>
    <w:rsid w:val="0098454E"/>
    <w:pPr>
      <w:tabs>
        <w:tab w:val="center" w:pos="4320"/>
        <w:tab w:val="right" w:pos="8640"/>
      </w:tabs>
    </w:pPr>
  </w:style>
  <w:style w:type="character" w:customStyle="1" w:styleId="FuzeileZchn">
    <w:name w:val="Fußzeile Zchn"/>
    <w:basedOn w:val="Absatz-Standardschriftart"/>
    <w:link w:val="Fuzeile"/>
    <w:uiPriority w:val="99"/>
    <w:semiHidden/>
    <w:locked/>
    <w:rsid w:val="00355D62"/>
    <w:rPr>
      <w:rFonts w:ascii="Arial" w:hAnsi="Arial" w:cs="Times New Roman"/>
      <w:sz w:val="24"/>
      <w:szCs w:val="24"/>
      <w:lang w:eastAsia="en-US"/>
    </w:rPr>
  </w:style>
  <w:style w:type="paragraph" w:styleId="Verzeichnis6">
    <w:name w:val="toc 6"/>
    <w:basedOn w:val="Standard"/>
    <w:next w:val="Standard"/>
    <w:autoRedefine/>
    <w:uiPriority w:val="99"/>
    <w:semiHidden/>
    <w:rsid w:val="0098454E"/>
    <w:pPr>
      <w:ind w:left="800"/>
    </w:pPr>
    <w:rPr>
      <w:rFonts w:ascii="Calibri" w:hAnsi="Calibri"/>
      <w:szCs w:val="20"/>
    </w:rPr>
  </w:style>
  <w:style w:type="paragraph" w:styleId="Textkrper-Zeileneinzug">
    <w:name w:val="Body Text Indent"/>
    <w:basedOn w:val="Standard"/>
    <w:link w:val="Textkrper-ZeileneinzugZchn"/>
    <w:uiPriority w:val="99"/>
    <w:rsid w:val="0098454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55D62"/>
    <w:rPr>
      <w:rFonts w:ascii="Arial" w:hAnsi="Arial" w:cs="Times New Roman"/>
      <w:sz w:val="24"/>
      <w:szCs w:val="24"/>
      <w:lang w:eastAsia="en-US"/>
    </w:rPr>
  </w:style>
  <w:style w:type="paragraph" w:styleId="Sprechblasentext">
    <w:name w:val="Balloon Text"/>
    <w:basedOn w:val="Standard"/>
    <w:link w:val="SprechblasentextZchn"/>
    <w:uiPriority w:val="99"/>
    <w:semiHidden/>
    <w:rsid w:val="00984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55D62"/>
    <w:rPr>
      <w:rFonts w:cs="Times New Roman"/>
      <w:sz w:val="2"/>
      <w:lang w:eastAsia="en-US"/>
    </w:rPr>
  </w:style>
  <w:style w:type="paragraph" w:customStyle="1" w:styleId="BodyTextNum">
    <w:name w:val="Body Text Num"/>
    <w:basedOn w:val="Textkrper"/>
    <w:uiPriority w:val="99"/>
    <w:rsid w:val="0098454E"/>
    <w:pPr>
      <w:numPr>
        <w:ilvl w:val="1"/>
        <w:numId w:val="18"/>
      </w:numPr>
      <w:tabs>
        <w:tab w:val="left" w:pos="360"/>
      </w:tabs>
      <w:spacing w:before="120"/>
      <w:jc w:val="both"/>
    </w:pPr>
    <w:rPr>
      <w:rFonts w:ascii="Garamond" w:hAnsi="Garamond"/>
      <w:sz w:val="22"/>
    </w:rPr>
  </w:style>
  <w:style w:type="paragraph" w:customStyle="1" w:styleId="Heading2Num">
    <w:name w:val="Heading 2 Num"/>
    <w:basedOn w:val="berschrift2"/>
    <w:next w:val="BodyTextNum"/>
    <w:uiPriority w:val="99"/>
    <w:rsid w:val="0098454E"/>
    <w:pPr>
      <w:keepNext/>
      <w:numPr>
        <w:numId w:val="18"/>
      </w:numPr>
      <w:tabs>
        <w:tab w:val="num" w:pos="360"/>
      </w:tabs>
      <w:ind w:left="76"/>
      <w:jc w:val="left"/>
    </w:pPr>
    <w:rPr>
      <w:rFonts w:ascii="Garamond" w:hAnsi="Garamond"/>
      <w:lang w:val="en-GB" w:eastAsia="en-US"/>
    </w:rPr>
  </w:style>
  <w:style w:type="paragraph" w:styleId="Textkrper">
    <w:name w:val="Body Text"/>
    <w:basedOn w:val="Standard"/>
    <w:link w:val="TextkrperZchn"/>
    <w:uiPriority w:val="99"/>
    <w:rsid w:val="0098454E"/>
    <w:pPr>
      <w:spacing w:after="120"/>
    </w:pPr>
  </w:style>
  <w:style w:type="character" w:customStyle="1" w:styleId="TextkrperZchn">
    <w:name w:val="Textkörper Zchn"/>
    <w:basedOn w:val="Absatz-Standardschriftart"/>
    <w:link w:val="Textkrper"/>
    <w:uiPriority w:val="99"/>
    <w:semiHidden/>
    <w:locked/>
    <w:rsid w:val="00355D62"/>
    <w:rPr>
      <w:rFonts w:ascii="Arial" w:hAnsi="Arial" w:cs="Times New Roman"/>
      <w:sz w:val="24"/>
      <w:szCs w:val="24"/>
      <w:lang w:eastAsia="en-US"/>
    </w:rPr>
  </w:style>
  <w:style w:type="paragraph" w:customStyle="1" w:styleId="alpha1">
    <w:name w:val="alpha 1"/>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alpha2">
    <w:name w:val="alpha 2"/>
    <w:basedOn w:val="Standard"/>
    <w:uiPriority w:val="99"/>
    <w:rsid w:val="0098454E"/>
    <w:pPr>
      <w:tabs>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alpha3">
    <w:name w:val="alpha 3"/>
    <w:basedOn w:val="Standard"/>
    <w:uiPriority w:val="99"/>
    <w:rsid w:val="0098454E"/>
    <w:pPr>
      <w:tabs>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alpha4">
    <w:name w:val="alpha 4"/>
    <w:basedOn w:val="Standard"/>
    <w:uiPriority w:val="99"/>
    <w:rsid w:val="0098454E"/>
    <w:pPr>
      <w:tabs>
        <w:tab w:val="num" w:pos="2608"/>
      </w:tabs>
      <w:spacing w:after="140" w:line="290" w:lineRule="auto"/>
      <w:ind w:left="2608" w:hanging="567"/>
      <w:jc w:val="both"/>
    </w:pPr>
    <w:rPr>
      <w:rFonts w:ascii="Times New Roman" w:hAnsi="Times New Roman"/>
      <w:kern w:val="20"/>
      <w:sz w:val="24"/>
      <w:szCs w:val="20"/>
      <w:lang w:val="en-GB"/>
    </w:rPr>
  </w:style>
  <w:style w:type="paragraph" w:customStyle="1" w:styleId="bullet3">
    <w:name w:val="bullet 3"/>
    <w:basedOn w:val="Standard"/>
    <w:uiPriority w:val="99"/>
    <w:rsid w:val="0098454E"/>
    <w:pPr>
      <w:numPr>
        <w:numId w:val="19"/>
      </w:numPr>
      <w:tabs>
        <w:tab w:val="clear" w:pos="2608"/>
        <w:tab w:val="num" w:pos="2041"/>
      </w:tabs>
      <w:spacing w:after="140" w:line="290" w:lineRule="auto"/>
      <w:ind w:left="2041" w:hanging="680"/>
      <w:jc w:val="both"/>
    </w:pPr>
    <w:rPr>
      <w:rFonts w:ascii="Times New Roman" w:hAnsi="Times New Roman"/>
      <w:kern w:val="20"/>
      <w:sz w:val="24"/>
      <w:lang w:val="en-GB"/>
    </w:rPr>
  </w:style>
  <w:style w:type="paragraph" w:customStyle="1" w:styleId="roman2">
    <w:name w:val="roman 2"/>
    <w:basedOn w:val="Standard"/>
    <w:uiPriority w:val="99"/>
    <w:rsid w:val="0098454E"/>
    <w:pPr>
      <w:numPr>
        <w:numId w:val="20"/>
      </w:numPr>
      <w:tabs>
        <w:tab w:val="clear" w:pos="2041"/>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zFSTitle">
    <w:name w:val="zFSTitle"/>
    <w:basedOn w:val="Standard"/>
    <w:next w:val="zFSNarrative"/>
    <w:uiPriority w:val="99"/>
    <w:rsid w:val="0098454E"/>
    <w:pPr>
      <w:keepNext/>
      <w:spacing w:before="240" w:after="120" w:line="290" w:lineRule="auto"/>
      <w:jc w:val="center"/>
    </w:pPr>
    <w:rPr>
      <w:rFonts w:ascii="Times New Roman" w:eastAsia="SimSun" w:hAnsi="Times New Roman"/>
      <w:sz w:val="28"/>
      <w:szCs w:val="28"/>
      <w:lang w:val="en-GB"/>
    </w:rPr>
  </w:style>
  <w:style w:type="paragraph" w:customStyle="1" w:styleId="alpha5">
    <w:name w:val="alpha 5"/>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bullet4">
    <w:name w:val="bullet 4"/>
    <w:basedOn w:val="Standard"/>
    <w:uiPriority w:val="99"/>
    <w:rsid w:val="0098454E"/>
    <w:pPr>
      <w:numPr>
        <w:numId w:val="22"/>
      </w:numPr>
      <w:tabs>
        <w:tab w:val="clear" w:pos="3288"/>
        <w:tab w:val="num" w:pos="2608"/>
      </w:tabs>
      <w:spacing w:after="140" w:line="290" w:lineRule="auto"/>
      <w:ind w:left="2608" w:hanging="567"/>
      <w:jc w:val="both"/>
    </w:pPr>
    <w:rPr>
      <w:rFonts w:ascii="Times New Roman" w:hAnsi="Times New Roman"/>
      <w:kern w:val="20"/>
      <w:sz w:val="24"/>
      <w:lang w:val="en-GB"/>
    </w:rPr>
  </w:style>
  <w:style w:type="paragraph" w:customStyle="1" w:styleId="roman3">
    <w:name w:val="roman 3"/>
    <w:basedOn w:val="Standard"/>
    <w:uiPriority w:val="99"/>
    <w:rsid w:val="0098454E"/>
    <w:pPr>
      <w:numPr>
        <w:numId w:val="26"/>
      </w:numPr>
      <w:tabs>
        <w:tab w:val="clear" w:pos="2608"/>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Table1">
    <w:name w:val="Table 1"/>
    <w:basedOn w:val="Standard"/>
    <w:uiPriority w:val="99"/>
    <w:rsid w:val="0098454E"/>
    <w:pPr>
      <w:tabs>
        <w:tab w:val="num" w:pos="680"/>
      </w:tabs>
      <w:spacing w:before="60" w:after="60" w:line="290" w:lineRule="auto"/>
      <w:ind w:left="680" w:hanging="680"/>
      <w:outlineLvl w:val="0"/>
    </w:pPr>
    <w:rPr>
      <w:rFonts w:ascii="Times New Roman" w:hAnsi="Times New Roman"/>
      <w:kern w:val="20"/>
      <w:sz w:val="24"/>
      <w:lang w:val="en-GB"/>
    </w:rPr>
  </w:style>
  <w:style w:type="paragraph" w:customStyle="1" w:styleId="UCAlpha1">
    <w:name w:val="UCAlpha 1"/>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UCAlpha2">
    <w:name w:val="UCAlpha 2"/>
    <w:basedOn w:val="Standard"/>
    <w:uiPriority w:val="99"/>
    <w:rsid w:val="0098454E"/>
    <w:pPr>
      <w:tabs>
        <w:tab w:val="num" w:pos="1361"/>
      </w:tabs>
      <w:spacing w:after="140" w:line="290" w:lineRule="auto"/>
      <w:ind w:left="1361" w:hanging="681"/>
      <w:jc w:val="both"/>
    </w:pPr>
    <w:rPr>
      <w:rFonts w:ascii="Times New Roman" w:hAnsi="Times New Roman"/>
      <w:kern w:val="20"/>
      <w:sz w:val="24"/>
      <w:lang w:val="en-GB"/>
    </w:rPr>
  </w:style>
  <w:style w:type="paragraph" w:customStyle="1" w:styleId="UCAlpha3">
    <w:name w:val="UCAlpha 3"/>
    <w:basedOn w:val="Standard"/>
    <w:uiPriority w:val="99"/>
    <w:rsid w:val="0098454E"/>
    <w:pPr>
      <w:tabs>
        <w:tab w:val="num" w:pos="2041"/>
      </w:tabs>
      <w:spacing w:after="140" w:line="290" w:lineRule="auto"/>
      <w:ind w:left="2041" w:hanging="680"/>
      <w:jc w:val="both"/>
    </w:pPr>
    <w:rPr>
      <w:rFonts w:ascii="Times New Roman" w:hAnsi="Times New Roman"/>
      <w:kern w:val="20"/>
      <w:sz w:val="24"/>
      <w:lang w:val="en-GB"/>
    </w:rPr>
  </w:style>
  <w:style w:type="paragraph" w:customStyle="1" w:styleId="UCAlpha4">
    <w:name w:val="UCAlpha 4"/>
    <w:basedOn w:val="Standard"/>
    <w:uiPriority w:val="99"/>
    <w:rsid w:val="0098454E"/>
    <w:pPr>
      <w:tabs>
        <w:tab w:val="num" w:pos="2608"/>
      </w:tabs>
      <w:spacing w:after="140" w:line="290" w:lineRule="auto"/>
      <w:ind w:left="2608" w:hanging="567"/>
      <w:jc w:val="both"/>
    </w:pPr>
    <w:rPr>
      <w:rFonts w:ascii="Times New Roman" w:hAnsi="Times New Roman"/>
      <w:kern w:val="20"/>
      <w:sz w:val="24"/>
      <w:lang w:val="en-GB"/>
    </w:rPr>
  </w:style>
  <w:style w:type="paragraph" w:customStyle="1" w:styleId="UCAlpha5">
    <w:name w:val="UCAlpha 5"/>
    <w:basedOn w:val="Standard"/>
    <w:uiPriority w:val="99"/>
    <w:rsid w:val="0098454E"/>
    <w:pPr>
      <w:tabs>
        <w:tab w:val="num" w:pos="3288"/>
      </w:tabs>
      <w:spacing w:after="140" w:line="290" w:lineRule="auto"/>
      <w:ind w:left="3288" w:hanging="680"/>
      <w:jc w:val="both"/>
    </w:pPr>
    <w:rPr>
      <w:rFonts w:ascii="Times New Roman" w:hAnsi="Times New Roman"/>
      <w:kern w:val="20"/>
      <w:sz w:val="24"/>
      <w:lang w:val="en-GB"/>
    </w:rPr>
  </w:style>
  <w:style w:type="paragraph" w:customStyle="1" w:styleId="zFSAddress2">
    <w:name w:val="zFSAddress2"/>
    <w:basedOn w:val="Standard"/>
    <w:uiPriority w:val="99"/>
    <w:rsid w:val="0098454E"/>
    <w:pPr>
      <w:numPr>
        <w:numId w:val="23"/>
      </w:numPr>
      <w:tabs>
        <w:tab w:val="clear" w:pos="2041"/>
      </w:tabs>
      <w:spacing w:line="290" w:lineRule="auto"/>
      <w:ind w:left="0" w:firstLine="0"/>
    </w:pPr>
    <w:rPr>
      <w:rFonts w:ascii="Times New Roman" w:hAnsi="Times New Roman"/>
      <w:kern w:val="16"/>
      <w:sz w:val="16"/>
      <w:lang w:val="en-GB"/>
    </w:rPr>
  </w:style>
  <w:style w:type="paragraph" w:styleId="Aufzhlungszeichen">
    <w:name w:val="List Bullet"/>
    <w:basedOn w:val="Standard"/>
    <w:uiPriority w:val="99"/>
    <w:rsid w:val="0098454E"/>
    <w:pPr>
      <w:numPr>
        <w:numId w:val="24"/>
      </w:numPr>
      <w:tabs>
        <w:tab w:val="clear" w:pos="2608"/>
        <w:tab w:val="num" w:pos="360"/>
      </w:tabs>
      <w:ind w:left="360" w:hanging="360"/>
    </w:pPr>
    <w:rPr>
      <w:rFonts w:ascii="Times New Roman" w:hAnsi="Times New Roman"/>
      <w:sz w:val="24"/>
      <w:lang w:val="en-GB"/>
    </w:rPr>
  </w:style>
  <w:style w:type="paragraph" w:customStyle="1" w:styleId="ContractLevel1">
    <w:name w:val="Contract Level 1"/>
    <w:basedOn w:val="Textkrper"/>
    <w:next w:val="Standard"/>
    <w:autoRedefine/>
    <w:uiPriority w:val="99"/>
    <w:rsid w:val="0098454E"/>
    <w:pPr>
      <w:keepNext/>
      <w:numPr>
        <w:numId w:val="25"/>
      </w:numPr>
      <w:tabs>
        <w:tab w:val="clear" w:pos="3288"/>
      </w:tabs>
      <w:spacing w:before="800" w:after="160" w:line="288" w:lineRule="auto"/>
      <w:ind w:left="0" w:firstLine="0"/>
      <w:jc w:val="center"/>
    </w:pPr>
    <w:rPr>
      <w:rFonts w:ascii="Times New Roman" w:hAnsi="Times New Roman"/>
      <w:b/>
      <w:bCs/>
      <w:color w:val="000000"/>
      <w:sz w:val="24"/>
      <w:lang w:val="en-US" w:eastAsia="de-DE"/>
    </w:rPr>
  </w:style>
  <w:style w:type="paragraph" w:customStyle="1" w:styleId="bullet2">
    <w:name w:val="bullet 2"/>
    <w:basedOn w:val="Standard"/>
    <w:uiPriority w:val="99"/>
    <w:rsid w:val="0098454E"/>
    <w:pPr>
      <w:numPr>
        <w:numId w:val="27"/>
      </w:numPr>
      <w:tabs>
        <w:tab w:val="clear" w:pos="2041"/>
        <w:tab w:val="num" w:pos="1361"/>
      </w:tabs>
      <w:spacing w:after="140" w:line="290" w:lineRule="auto"/>
      <w:ind w:left="1361" w:hanging="681"/>
      <w:jc w:val="both"/>
    </w:pPr>
    <w:rPr>
      <w:rFonts w:ascii="Times New Roman" w:hAnsi="Times New Roman"/>
      <w:kern w:val="20"/>
      <w:sz w:val="24"/>
      <w:lang w:val="en-GB"/>
    </w:rPr>
  </w:style>
  <w:style w:type="paragraph" w:customStyle="1" w:styleId="roman1">
    <w:name w:val="roman 1"/>
    <w:basedOn w:val="Standard"/>
    <w:uiPriority w:val="99"/>
    <w:rsid w:val="0098454E"/>
    <w:pPr>
      <w:numPr>
        <w:numId w:val="28"/>
      </w:numPr>
      <w:tabs>
        <w:tab w:val="clear" w:pos="1361"/>
        <w:tab w:val="num" w:pos="680"/>
      </w:tabs>
      <w:spacing w:after="140" w:line="290" w:lineRule="auto"/>
      <w:ind w:left="680" w:hanging="680"/>
      <w:jc w:val="both"/>
    </w:pPr>
    <w:rPr>
      <w:rFonts w:ascii="Times New Roman" w:hAnsi="Times New Roman"/>
      <w:kern w:val="20"/>
      <w:sz w:val="24"/>
      <w:szCs w:val="20"/>
      <w:lang w:val="en-GB"/>
    </w:rPr>
  </w:style>
  <w:style w:type="paragraph" w:styleId="Index1">
    <w:name w:val="index 1"/>
    <w:basedOn w:val="Standard"/>
    <w:next w:val="Standard"/>
    <w:autoRedefine/>
    <w:uiPriority w:val="99"/>
    <w:semiHidden/>
    <w:rsid w:val="0098454E"/>
    <w:pPr>
      <w:ind w:left="200" w:hanging="200"/>
    </w:pPr>
    <w:rPr>
      <w:sz w:val="18"/>
      <w:szCs w:val="18"/>
    </w:rPr>
  </w:style>
  <w:style w:type="paragraph" w:styleId="Indexberschrift">
    <w:name w:val="index heading"/>
    <w:basedOn w:val="Standard"/>
    <w:next w:val="Index1"/>
    <w:uiPriority w:val="99"/>
    <w:semiHidden/>
    <w:rsid w:val="0098454E"/>
    <w:pPr>
      <w:spacing w:before="240" w:after="120"/>
      <w:jc w:val="center"/>
    </w:pPr>
    <w:rPr>
      <w:rFonts w:ascii="Times New Roman" w:hAnsi="Times New Roman"/>
      <w:b/>
      <w:bCs/>
      <w:sz w:val="26"/>
      <w:szCs w:val="26"/>
    </w:rPr>
  </w:style>
  <w:style w:type="paragraph" w:styleId="Index2">
    <w:name w:val="index 2"/>
    <w:basedOn w:val="Standard"/>
    <w:next w:val="Standard"/>
    <w:autoRedefine/>
    <w:uiPriority w:val="99"/>
    <w:semiHidden/>
    <w:rsid w:val="0098454E"/>
    <w:pPr>
      <w:ind w:left="400" w:hanging="200"/>
    </w:pPr>
    <w:rPr>
      <w:rFonts w:ascii="Times New Roman" w:hAnsi="Times New Roman"/>
      <w:sz w:val="18"/>
      <w:szCs w:val="18"/>
    </w:rPr>
  </w:style>
  <w:style w:type="paragraph" w:styleId="Index3">
    <w:name w:val="index 3"/>
    <w:basedOn w:val="Standard"/>
    <w:next w:val="Standard"/>
    <w:autoRedefine/>
    <w:uiPriority w:val="99"/>
    <w:semiHidden/>
    <w:rsid w:val="0098454E"/>
    <w:pPr>
      <w:ind w:left="600" w:hanging="200"/>
    </w:pPr>
    <w:rPr>
      <w:rFonts w:ascii="Times New Roman" w:hAnsi="Times New Roman"/>
      <w:sz w:val="18"/>
      <w:szCs w:val="18"/>
    </w:rPr>
  </w:style>
  <w:style w:type="paragraph" w:styleId="Index4">
    <w:name w:val="index 4"/>
    <w:basedOn w:val="Standard"/>
    <w:next w:val="Standard"/>
    <w:autoRedefine/>
    <w:uiPriority w:val="99"/>
    <w:semiHidden/>
    <w:rsid w:val="0098454E"/>
    <w:pPr>
      <w:ind w:left="800" w:hanging="200"/>
    </w:pPr>
    <w:rPr>
      <w:rFonts w:ascii="Times New Roman" w:hAnsi="Times New Roman"/>
      <w:sz w:val="18"/>
      <w:szCs w:val="18"/>
    </w:rPr>
  </w:style>
  <w:style w:type="paragraph" w:styleId="Index5">
    <w:name w:val="index 5"/>
    <w:basedOn w:val="Standard"/>
    <w:next w:val="Standard"/>
    <w:autoRedefine/>
    <w:uiPriority w:val="99"/>
    <w:semiHidden/>
    <w:rsid w:val="0098454E"/>
    <w:pPr>
      <w:ind w:left="1000" w:hanging="200"/>
    </w:pPr>
    <w:rPr>
      <w:rFonts w:ascii="Times New Roman" w:hAnsi="Times New Roman"/>
      <w:sz w:val="18"/>
      <w:szCs w:val="18"/>
    </w:rPr>
  </w:style>
  <w:style w:type="paragraph" w:styleId="Index6">
    <w:name w:val="index 6"/>
    <w:basedOn w:val="Standard"/>
    <w:next w:val="Standard"/>
    <w:autoRedefine/>
    <w:uiPriority w:val="99"/>
    <w:semiHidden/>
    <w:rsid w:val="0098454E"/>
    <w:pPr>
      <w:ind w:left="1200" w:hanging="200"/>
    </w:pPr>
    <w:rPr>
      <w:rFonts w:ascii="Times New Roman" w:hAnsi="Times New Roman"/>
      <w:sz w:val="18"/>
      <w:szCs w:val="18"/>
    </w:rPr>
  </w:style>
  <w:style w:type="paragraph" w:styleId="Index7">
    <w:name w:val="index 7"/>
    <w:basedOn w:val="Standard"/>
    <w:next w:val="Standard"/>
    <w:autoRedefine/>
    <w:uiPriority w:val="99"/>
    <w:semiHidden/>
    <w:rsid w:val="0098454E"/>
    <w:pPr>
      <w:ind w:left="1400" w:hanging="200"/>
    </w:pPr>
    <w:rPr>
      <w:rFonts w:ascii="Times New Roman" w:hAnsi="Times New Roman"/>
      <w:sz w:val="18"/>
      <w:szCs w:val="18"/>
    </w:rPr>
  </w:style>
  <w:style w:type="paragraph" w:styleId="Index8">
    <w:name w:val="index 8"/>
    <w:basedOn w:val="Standard"/>
    <w:next w:val="Standard"/>
    <w:autoRedefine/>
    <w:uiPriority w:val="99"/>
    <w:semiHidden/>
    <w:rsid w:val="0098454E"/>
    <w:pPr>
      <w:ind w:left="1600" w:hanging="200"/>
    </w:pPr>
    <w:rPr>
      <w:rFonts w:ascii="Times New Roman" w:hAnsi="Times New Roman"/>
      <w:sz w:val="18"/>
      <w:szCs w:val="18"/>
    </w:rPr>
  </w:style>
  <w:style w:type="paragraph" w:styleId="Index9">
    <w:name w:val="index 9"/>
    <w:basedOn w:val="Standard"/>
    <w:next w:val="Standard"/>
    <w:autoRedefine/>
    <w:uiPriority w:val="99"/>
    <w:semiHidden/>
    <w:rsid w:val="0098454E"/>
    <w:pPr>
      <w:ind w:left="1800" w:hanging="200"/>
    </w:pPr>
    <w:rPr>
      <w:rFonts w:ascii="Times New Roman" w:hAnsi="Times New Roman"/>
      <w:sz w:val="18"/>
      <w:szCs w:val="18"/>
    </w:rPr>
  </w:style>
  <w:style w:type="paragraph" w:styleId="Textkrper-Einzug2">
    <w:name w:val="Body Text Indent 2"/>
    <w:basedOn w:val="Standard"/>
    <w:link w:val="Textkrper-Einzug2Zchn"/>
    <w:uiPriority w:val="99"/>
    <w:rsid w:val="0098454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55D62"/>
    <w:rPr>
      <w:rFonts w:ascii="Arial" w:hAnsi="Arial" w:cs="Times New Roman"/>
      <w:sz w:val="24"/>
      <w:szCs w:val="24"/>
      <w:lang w:eastAsia="en-US"/>
    </w:rPr>
  </w:style>
  <w:style w:type="paragraph" w:customStyle="1" w:styleId="bullet6">
    <w:name w:val="bullet 6"/>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roman5">
    <w:name w:val="roman 5"/>
    <w:basedOn w:val="Standard"/>
    <w:uiPriority w:val="99"/>
    <w:rsid w:val="0098454E"/>
    <w:pPr>
      <w:numPr>
        <w:numId w:val="29"/>
      </w:numPr>
      <w:tabs>
        <w:tab w:val="clear" w:pos="3969"/>
        <w:tab w:val="num" w:pos="3288"/>
      </w:tabs>
      <w:spacing w:after="140" w:line="290" w:lineRule="auto"/>
      <w:ind w:left="3288" w:hanging="680"/>
      <w:jc w:val="both"/>
    </w:pPr>
    <w:rPr>
      <w:rFonts w:ascii="Times New Roman" w:hAnsi="Times New Roman"/>
      <w:kern w:val="20"/>
      <w:sz w:val="24"/>
      <w:szCs w:val="20"/>
      <w:lang w:val="en-GB"/>
    </w:rPr>
  </w:style>
  <w:style w:type="paragraph" w:customStyle="1" w:styleId="Formatvorlage1">
    <w:name w:val="Formatvorlage1"/>
    <w:basedOn w:val="berschrift1"/>
    <w:next w:val="berschrift2"/>
    <w:autoRedefine/>
    <w:uiPriority w:val="99"/>
    <w:rsid w:val="0098454E"/>
    <w:pPr>
      <w:keepNext/>
      <w:numPr>
        <w:numId w:val="30"/>
      </w:numPr>
      <w:spacing w:after="60"/>
    </w:pPr>
    <w:rPr>
      <w:rFonts w:cs="Arial"/>
      <w:bCs/>
      <w:kern w:val="32"/>
      <w:szCs w:val="32"/>
    </w:rPr>
  </w:style>
  <w:style w:type="character" w:customStyle="1" w:styleId="Level3Zchn">
    <w:name w:val="Level 3 Zchn"/>
    <w:basedOn w:val="Absatz-Standardschriftart"/>
    <w:link w:val="Level3"/>
    <w:uiPriority w:val="99"/>
    <w:locked/>
    <w:rsid w:val="0098454E"/>
    <w:rPr>
      <w:rFonts w:ascii="Arial" w:hAnsi="Arial" w:cs="Times New Roman"/>
      <w:kern w:val="20"/>
      <w:sz w:val="24"/>
      <w:szCs w:val="24"/>
      <w:lang w:val="de-DE" w:eastAsia="en-US" w:bidi="ar-SA"/>
    </w:rPr>
  </w:style>
  <w:style w:type="paragraph" w:customStyle="1" w:styleId="CharChar">
    <w:name w:val="Char Char"/>
    <w:basedOn w:val="Standard"/>
    <w:uiPriority w:val="99"/>
    <w:rsid w:val="0098454E"/>
    <w:pPr>
      <w:spacing w:after="160" w:line="240" w:lineRule="exact"/>
    </w:pPr>
    <w:rPr>
      <w:rFonts w:ascii="Verdana" w:hAnsi="Verdana"/>
      <w:szCs w:val="20"/>
      <w:lang w:val="en-US"/>
    </w:rPr>
  </w:style>
  <w:style w:type="paragraph" w:customStyle="1" w:styleId="Body3">
    <w:name w:val="Body 3"/>
    <w:basedOn w:val="Standard"/>
    <w:uiPriority w:val="99"/>
    <w:rsid w:val="00B1570B"/>
    <w:pPr>
      <w:spacing w:after="140" w:line="290" w:lineRule="auto"/>
      <w:ind w:left="2041"/>
      <w:jc w:val="both"/>
    </w:pPr>
    <w:rPr>
      <w:kern w:val="20"/>
      <w:lang w:val="en-US"/>
    </w:rPr>
  </w:style>
  <w:style w:type="character" w:customStyle="1" w:styleId="BodyChar">
    <w:name w:val="Body Char"/>
    <w:basedOn w:val="Absatz-Standardschriftart"/>
    <w:link w:val="Body"/>
    <w:uiPriority w:val="99"/>
    <w:locked/>
    <w:rsid w:val="000655A4"/>
    <w:rPr>
      <w:rFonts w:ascii="Arial" w:hAnsi="Arial" w:cs="Times New Roman"/>
      <w:kern w:val="20"/>
      <w:sz w:val="24"/>
      <w:szCs w:val="24"/>
      <w:lang w:val="de-DE" w:eastAsia="en-US" w:bidi="ar-SA"/>
    </w:rPr>
  </w:style>
  <w:style w:type="table" w:styleId="Tabellenraster">
    <w:name w:val="Table Grid"/>
    <w:basedOn w:val="NormaleTabelle"/>
    <w:uiPriority w:val="99"/>
    <w:rsid w:val="00065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Apps">
    <w:name w:val="Sched/Apps"/>
    <w:basedOn w:val="Standard"/>
    <w:next w:val="Body"/>
    <w:uiPriority w:val="99"/>
    <w:rsid w:val="000655A4"/>
    <w:pPr>
      <w:keepNext/>
      <w:pageBreakBefore/>
      <w:spacing w:after="240" w:line="290" w:lineRule="auto"/>
      <w:jc w:val="center"/>
      <w:outlineLvl w:val="3"/>
    </w:pPr>
    <w:rPr>
      <w:b/>
      <w:kern w:val="23"/>
      <w:sz w:val="23"/>
      <w:lang w:val="en-US"/>
    </w:rPr>
  </w:style>
  <w:style w:type="character" w:styleId="Kommentarzeichen">
    <w:name w:val="annotation reference"/>
    <w:basedOn w:val="Absatz-Standardschriftart"/>
    <w:uiPriority w:val="99"/>
    <w:rsid w:val="00324921"/>
    <w:rPr>
      <w:rFonts w:cs="Times New Roman"/>
      <w:sz w:val="16"/>
      <w:szCs w:val="16"/>
    </w:rPr>
  </w:style>
  <w:style w:type="paragraph" w:styleId="Kommentartext">
    <w:name w:val="annotation text"/>
    <w:basedOn w:val="Standard"/>
    <w:link w:val="KommentartextZchn"/>
    <w:uiPriority w:val="99"/>
    <w:rsid w:val="00324921"/>
    <w:rPr>
      <w:szCs w:val="20"/>
    </w:rPr>
  </w:style>
  <w:style w:type="character" w:customStyle="1" w:styleId="KommentartextZchn">
    <w:name w:val="Kommentartext Zchn"/>
    <w:basedOn w:val="Absatz-Standardschriftart"/>
    <w:link w:val="Kommentartext"/>
    <w:uiPriority w:val="99"/>
    <w:locked/>
    <w:rsid w:val="00324921"/>
    <w:rPr>
      <w:rFonts w:ascii="Arial" w:hAnsi="Arial" w:cs="Times New Roman"/>
      <w:lang w:eastAsia="en-US"/>
    </w:rPr>
  </w:style>
  <w:style w:type="paragraph" w:styleId="Kommentarthema">
    <w:name w:val="annotation subject"/>
    <w:basedOn w:val="Kommentartext"/>
    <w:next w:val="Kommentartext"/>
    <w:link w:val="KommentarthemaZchn"/>
    <w:uiPriority w:val="99"/>
    <w:rsid w:val="00324921"/>
    <w:rPr>
      <w:b/>
      <w:bCs/>
    </w:rPr>
  </w:style>
  <w:style w:type="character" w:customStyle="1" w:styleId="KommentarthemaZchn">
    <w:name w:val="Kommentarthema Zchn"/>
    <w:basedOn w:val="KommentartextZchn"/>
    <w:link w:val="Kommentarthema"/>
    <w:uiPriority w:val="99"/>
    <w:locked/>
    <w:rsid w:val="00324921"/>
    <w:rPr>
      <w:rFonts w:ascii="Arial" w:hAnsi="Arial" w:cs="Times New Roman"/>
      <w:b/>
      <w:bCs/>
      <w:lang w:eastAsia="en-US"/>
    </w:rPr>
  </w:style>
  <w:style w:type="paragraph" w:styleId="Dokumentstruktur">
    <w:name w:val="Document Map"/>
    <w:basedOn w:val="Standard"/>
    <w:link w:val="DokumentstrukturZchn"/>
    <w:uiPriority w:val="99"/>
    <w:semiHidden/>
    <w:rsid w:val="00613601"/>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uiPriority w:val="99"/>
    <w:semiHidden/>
    <w:locked/>
    <w:rsid w:val="00355D62"/>
    <w:rPr>
      <w:rFonts w:cs="Times New Roman"/>
      <w:sz w:val="2"/>
      <w:lang w:eastAsia="en-US"/>
    </w:rPr>
  </w:style>
  <w:style w:type="paragraph" w:styleId="Inhaltsverzeichnisberschrift">
    <w:name w:val="TOC Heading"/>
    <w:basedOn w:val="berschrift1"/>
    <w:next w:val="Standard"/>
    <w:uiPriority w:val="99"/>
    <w:qFormat/>
    <w:rsid w:val="008751E8"/>
    <w:pPr>
      <w:keepNext/>
      <w:keepLines/>
      <w:spacing w:before="480" w:after="0" w:line="276" w:lineRule="auto"/>
      <w:outlineLvl w:val="9"/>
    </w:pPr>
    <w:rPr>
      <w:rFonts w:ascii="Cambria" w:hAnsi="Cambria"/>
      <w:bCs/>
      <w:color w:val="365F91"/>
      <w:kern w:val="0"/>
      <w:sz w:val="28"/>
      <w:szCs w:val="28"/>
      <w:lang w:val="en-US" w:eastAsia="ja-JP"/>
    </w:rPr>
  </w:style>
  <w:style w:type="paragraph" w:styleId="Verzeichnis2">
    <w:name w:val="toc 2"/>
    <w:basedOn w:val="Standard"/>
    <w:next w:val="Standard"/>
    <w:autoRedefine/>
    <w:uiPriority w:val="99"/>
    <w:locked/>
    <w:rsid w:val="008751E8"/>
    <w:pPr>
      <w:spacing w:before="240"/>
    </w:pPr>
    <w:rPr>
      <w:rFonts w:ascii="Calibri" w:hAnsi="Calibri"/>
      <w:b/>
      <w:bCs/>
      <w:szCs w:val="20"/>
    </w:rPr>
  </w:style>
  <w:style w:type="paragraph" w:styleId="Verzeichnis3">
    <w:name w:val="toc 3"/>
    <w:basedOn w:val="Standard"/>
    <w:next w:val="Standard"/>
    <w:autoRedefine/>
    <w:uiPriority w:val="99"/>
    <w:locked/>
    <w:rsid w:val="008751E8"/>
    <w:pPr>
      <w:ind w:left="200"/>
    </w:pPr>
    <w:rPr>
      <w:rFonts w:ascii="Calibri" w:hAnsi="Calibri"/>
      <w:szCs w:val="20"/>
    </w:rPr>
  </w:style>
  <w:style w:type="paragraph" w:styleId="Verzeichnis4">
    <w:name w:val="toc 4"/>
    <w:basedOn w:val="Standard"/>
    <w:next w:val="Standard"/>
    <w:autoRedefine/>
    <w:uiPriority w:val="99"/>
    <w:locked/>
    <w:rsid w:val="008751E8"/>
    <w:pPr>
      <w:ind w:left="400"/>
    </w:pPr>
    <w:rPr>
      <w:rFonts w:ascii="Calibri" w:hAnsi="Calibri"/>
      <w:szCs w:val="20"/>
    </w:rPr>
  </w:style>
  <w:style w:type="paragraph" w:styleId="Verzeichnis5">
    <w:name w:val="toc 5"/>
    <w:basedOn w:val="Standard"/>
    <w:next w:val="Standard"/>
    <w:autoRedefine/>
    <w:uiPriority w:val="99"/>
    <w:locked/>
    <w:rsid w:val="008751E8"/>
    <w:pPr>
      <w:ind w:left="600"/>
    </w:pPr>
    <w:rPr>
      <w:rFonts w:ascii="Calibri" w:hAnsi="Calibri"/>
      <w:szCs w:val="20"/>
    </w:rPr>
  </w:style>
  <w:style w:type="paragraph" w:styleId="Verzeichnis7">
    <w:name w:val="toc 7"/>
    <w:basedOn w:val="Standard"/>
    <w:next w:val="Standard"/>
    <w:autoRedefine/>
    <w:uiPriority w:val="99"/>
    <w:locked/>
    <w:rsid w:val="008751E8"/>
    <w:pPr>
      <w:ind w:left="1000"/>
    </w:pPr>
    <w:rPr>
      <w:rFonts w:ascii="Calibri" w:hAnsi="Calibri"/>
      <w:szCs w:val="20"/>
    </w:rPr>
  </w:style>
  <w:style w:type="paragraph" w:styleId="Verzeichnis8">
    <w:name w:val="toc 8"/>
    <w:basedOn w:val="Standard"/>
    <w:next w:val="Standard"/>
    <w:autoRedefine/>
    <w:uiPriority w:val="99"/>
    <w:locked/>
    <w:rsid w:val="008751E8"/>
    <w:pPr>
      <w:ind w:left="1200"/>
    </w:pPr>
    <w:rPr>
      <w:rFonts w:ascii="Calibri" w:hAnsi="Calibri"/>
      <w:szCs w:val="20"/>
    </w:rPr>
  </w:style>
  <w:style w:type="paragraph" w:styleId="Verzeichnis9">
    <w:name w:val="toc 9"/>
    <w:basedOn w:val="Standard"/>
    <w:next w:val="Standard"/>
    <w:autoRedefine/>
    <w:uiPriority w:val="99"/>
    <w:locked/>
    <w:rsid w:val="008751E8"/>
    <w:pPr>
      <w:ind w:left="1400"/>
    </w:pPr>
    <w:rPr>
      <w:rFonts w:ascii="Calibri" w:hAnsi="Calibri"/>
      <w:szCs w:val="20"/>
    </w:rPr>
  </w:style>
  <w:style w:type="paragraph" w:styleId="Listenabsatz">
    <w:name w:val="List Paragraph"/>
    <w:basedOn w:val="Standard"/>
    <w:uiPriority w:val="99"/>
    <w:qFormat/>
    <w:rsid w:val="00D6544B"/>
    <w:pPr>
      <w:ind w:left="720"/>
      <w:contextualSpacing/>
    </w:pPr>
  </w:style>
  <w:style w:type="character" w:styleId="BesuchterLink">
    <w:name w:val="FollowedHyperlink"/>
    <w:basedOn w:val="Absatz-Standardschriftart"/>
    <w:uiPriority w:val="99"/>
    <w:semiHidden/>
    <w:unhideWhenUsed/>
    <w:rsid w:val="006F43D5"/>
    <w:rPr>
      <w:color w:val="800080" w:themeColor="followedHyperlink"/>
      <w:u w:val="single"/>
    </w:rPr>
  </w:style>
  <w:style w:type="paragraph" w:styleId="berarbeitung">
    <w:name w:val="Revision"/>
    <w:hidden/>
    <w:uiPriority w:val="99"/>
    <w:semiHidden/>
    <w:rsid w:val="006F43D5"/>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76712">
      <w:marLeft w:val="0"/>
      <w:marRight w:val="0"/>
      <w:marTop w:val="0"/>
      <w:marBottom w:val="0"/>
      <w:divBdr>
        <w:top w:val="none" w:sz="0" w:space="0" w:color="auto"/>
        <w:left w:val="none" w:sz="0" w:space="0" w:color="auto"/>
        <w:bottom w:val="none" w:sz="0" w:space="0" w:color="auto"/>
        <w:right w:val="none" w:sz="0" w:space="0" w:color="auto"/>
      </w:divBdr>
    </w:div>
    <w:div w:id="2018576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k-spri.de/informationen-zur-wbci/wbci-spezifikation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k-spri.de/informationen-zur-wbci/wbci-spezifik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1&amp;1 Internet AG</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Rochlitzer-Marquier</dc:creator>
  <cp:lastModifiedBy>Rochlitzer-Marquier André</cp:lastModifiedBy>
  <cp:revision>7</cp:revision>
  <cp:lastPrinted>2013-10-13T20:08:00Z</cp:lastPrinted>
  <dcterms:created xsi:type="dcterms:W3CDTF">2021-10-29T10:25:00Z</dcterms:created>
  <dcterms:modified xsi:type="dcterms:W3CDTF">2022-09-09T10:12:00Z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09001dc88886febc</vt:lpwstr>
  </property>
  <property fmtid="{D5CDD505-2E9C-101B-9397-08002B2CF9AE}" pid="3" name="Document Number">
    <vt:lpwstr>A12726099</vt:lpwstr>
  </property>
  <property fmtid="{D5CDD505-2E9C-101B-9397-08002B2CF9AE}" pid="4" name="Version">
    <vt:lpwstr>4.0</vt:lpwstr>
  </property>
  <property fmtid="{D5CDD505-2E9C-101B-9397-08002B2CF9AE}" pid="5" name="Last Modified">
    <vt:lpwstr>22 Dez 2010</vt:lpwstr>
  </property>
  <property fmtid="{D5CDD505-2E9C-101B-9397-08002B2CF9AE}" pid="6" name="Matter Number">
    <vt:lpwstr>L-161299</vt:lpwstr>
  </property>
  <property fmtid="{D5CDD505-2E9C-101B-9397-08002B2CF9AE}" pid="7" name="Client Code">
    <vt:lpwstr>10294020</vt:lpwstr>
  </property>
  <property fmtid="{D5CDD505-2E9C-101B-9397-08002B2CF9AE}" pid="8" name="Mode">
    <vt:lpwstr>SendAs</vt:lpwstr>
  </property>
  <property fmtid="{D5CDD505-2E9C-101B-9397-08002B2CF9AE}" pid="9" name="DEDocumentLocation">
    <vt:lpwstr>H:\Documentum\__Viewed\09001dc88886febc\Other Services Agreement.doc</vt:lpwstr>
  </property>
  <property fmtid="{D5CDD505-2E9C-101B-9397-08002B2CF9AE}" pid="10" name="SuppressFooterUpdate">
    <vt:bool>true</vt:bool>
  </property>
  <property fmtid="{D5CDD505-2E9C-101B-9397-08002B2CF9AE}" pid="11" name="WCFooterVersion">
    <vt:i4>1</vt:i4>
  </property>
  <property fmtid="{D5CDD505-2E9C-101B-9397-08002B2CF9AE}" pid="12" name="NRT_DocNumber">
    <vt:lpwstr>312160</vt:lpwstr>
  </property>
  <property fmtid="{D5CDD505-2E9C-101B-9397-08002B2CF9AE}" pid="13" name="NRT_DocVersion">
    <vt:lpwstr>1</vt:lpwstr>
  </property>
  <property fmtid="{D5CDD505-2E9C-101B-9397-08002B2CF9AE}" pid="14" name="NRT_DocName">
    <vt:lpwstr>2011-12-07 Other Services Agreement</vt:lpwstr>
  </property>
  <property fmtid="{D5CDD505-2E9C-101B-9397-08002B2CF9AE}" pid="15" name="NRT_AuthorDescription">
    <vt:lpwstr>Dießelmeier, Sandra</vt:lpwstr>
  </property>
  <property fmtid="{D5CDD505-2E9C-101B-9397-08002B2CF9AE}" pid="16" name="NRT_Author">
    <vt:lpwstr>DIESSSA</vt:lpwstr>
  </property>
  <property fmtid="{D5CDD505-2E9C-101B-9397-08002B2CF9AE}" pid="17" name="NRT_OperatorDescription">
    <vt:lpwstr>Dießelmeier, Sandra</vt:lpwstr>
  </property>
  <property fmtid="{D5CDD505-2E9C-101B-9397-08002B2CF9AE}" pid="18" name="NRT_Operator">
    <vt:lpwstr>DIESSSA</vt:lpwstr>
  </property>
  <property fmtid="{D5CDD505-2E9C-101B-9397-08002B2CF9AE}" pid="19" name="NRT_ELITE_Client">
    <vt:lpwstr>7557853</vt:lpwstr>
  </property>
  <property fmtid="{D5CDD505-2E9C-101B-9397-08002B2CF9AE}" pid="20" name="NRT_ELITE_Matter">
    <vt:lpwstr>0050</vt:lpwstr>
  </property>
  <property fmtid="{D5CDD505-2E9C-101B-9397-08002B2CF9AE}" pid="21" name="pEliteMatter">
    <vt:lpwstr>7557853.0050</vt:lpwstr>
  </property>
  <property fmtid="{D5CDD505-2E9C-101B-9397-08002B2CF9AE}" pid="22" name="NRT_LAS_Mandant">
    <vt:lpwstr>QSC</vt:lpwstr>
  </property>
  <property fmtid="{D5CDD505-2E9C-101B-9397-08002B2CF9AE}" pid="23" name="NRT_LAS_Akte">
    <vt:lpwstr>U100075</vt:lpwstr>
  </property>
  <property fmtid="{D5CDD505-2E9C-101B-9397-08002B2CF9AE}" pid="24" name="NRT_Database">
    <vt:lpwstr>DUESSELDORF</vt:lpwstr>
  </property>
  <property fmtid="{D5CDD505-2E9C-101B-9397-08002B2CF9AE}" pid="25" name="pDokNummer">
    <vt:lpwstr>312160_1 [DUESSELDORF]</vt:lpwstr>
  </property>
  <property fmtid="{D5CDD505-2E9C-101B-9397-08002B2CF9AE}" pid="26" name="pDokCod">
    <vt:lpwstr>QSC.U100075.DIESSSA</vt:lpwstr>
  </property>
  <property fmtid="{D5CDD505-2E9C-101B-9397-08002B2CF9AE}" pid="27" name="_NewReviewCycle">
    <vt:lpwstr/>
  </property>
  <property fmtid="{D5CDD505-2E9C-101B-9397-08002B2CF9AE}" pid="28" name="dvarThisIsEBKDocument">
    <vt:lpwstr/>
  </property>
</Properties>
</file>